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0C03" w:rsidRPr="00E40C03" w:rsidRDefault="00E40C03" w:rsidP="00E40C03">
      <w:pPr>
        <w:shd w:val="clear" w:color="auto" w:fill="FFFFFF"/>
        <w:spacing w:before="82" w:after="82" w:line="36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МАСТЕР- КЛАСС</w:t>
      </w:r>
    </w:p>
    <w:p w:rsidR="00E40C03" w:rsidRPr="00E40C03" w:rsidRDefault="00E40C03" w:rsidP="0074781D">
      <w:pPr>
        <w:shd w:val="clear" w:color="auto" w:fill="FFFFFF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Проектная деятельность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учащихся</w:t>
      </w:r>
      <w:r w:rsidRPr="00E40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начальн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ых</w:t>
      </w:r>
      <w:r w:rsidRPr="00E40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классов на уроках окружающего мира</w:t>
      </w:r>
    </w:p>
    <w:p w:rsidR="00E40C03" w:rsidRPr="00E40C03" w:rsidRDefault="00E40C03" w:rsidP="00E40C03">
      <w:pPr>
        <w:shd w:val="clear" w:color="auto" w:fill="FFFFFF"/>
        <w:spacing w:before="82"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Коробко Т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.А.,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начальных классов Муниципальное общеобразовательное автономное учреждение «Средняя общеобразовательная школа № 23 г.Новотроицка» Оренбургской области</w:t>
      </w:r>
    </w:p>
    <w:p w:rsidR="00E40C03" w:rsidRPr="00E40C03" w:rsidRDefault="00E40C03" w:rsidP="00E40C03">
      <w:pPr>
        <w:shd w:val="clear" w:color="auto" w:fill="FFFFFF"/>
        <w:spacing w:before="82"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ТЕОРЕТИЧЕСКАЯ ЧАСТЬ</w:t>
      </w:r>
    </w:p>
    <w:p w:rsidR="00E40C03" w:rsidRPr="00E40C03" w:rsidRDefault="00E40C03" w:rsidP="00E40C03">
      <w:pPr>
        <w:pStyle w:val="a3"/>
        <w:spacing w:before="0" w:after="0"/>
        <w:ind w:firstLine="567"/>
        <w:jc w:val="both"/>
        <w:rPr>
          <w:sz w:val="28"/>
          <w:szCs w:val="28"/>
        </w:rPr>
      </w:pPr>
      <w:r w:rsidRPr="00E40C03">
        <w:rPr>
          <w:sz w:val="28"/>
          <w:szCs w:val="28"/>
        </w:rPr>
        <w:t>Тема нашего мастер – класса: «Проектная деятельность учащихся начальных классов</w:t>
      </w:r>
      <w:r>
        <w:rPr>
          <w:sz w:val="28"/>
          <w:szCs w:val="28"/>
        </w:rPr>
        <w:t xml:space="preserve"> на уроках окружающего мира</w:t>
      </w:r>
      <w:r w:rsidRPr="00E40C03">
        <w:rPr>
          <w:sz w:val="28"/>
          <w:szCs w:val="28"/>
        </w:rPr>
        <w:t>».</w:t>
      </w:r>
    </w:p>
    <w:p w:rsidR="00B00BEB" w:rsidRDefault="00E40C03" w:rsidP="0074781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Новое время диктует новые задачи и заставляет нас уже не на словах, а на деле переходить к реальным действиям по развитию интеллектуального творческого </w:t>
      </w:r>
      <w:r w:rsidR="00B00B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потенциала личности ребёнка. В 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учебной и во внеурочно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деятельности </w:t>
      </w:r>
      <w:r w:rsidR="00B00B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использую 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 проектов. </w:t>
      </w:r>
    </w:p>
    <w:p w:rsid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Китайская мудрость гласит: «Расскажи и я забуду, покажи и я запомню, дай попробовать – и я пойму». В проектной деятельности содержится огромный потенциал, что особенно важно в условиях современной школы, нацеленной на формирование ключевых компетентностей, формирования творческой личности средствами образования. </w:t>
      </w:r>
    </w:p>
    <w:p w:rsidR="0074781D" w:rsidRPr="00E40C03" w:rsidRDefault="0074781D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343C" w:rsidRDefault="004A343C" w:rsidP="00B00BEB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(Слайд 2) </w:t>
      </w:r>
      <w:r w:rsidR="00E40C03"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(от латинского projectus – брошенный вперёд) – это мысленное прогнозирование того, что затем будет воплощено в вид</w:t>
      </w:r>
      <w:r w:rsidR="00B00B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предмета, услуги, творческого </w:t>
      </w:r>
      <w:r w:rsidR="00E40C03"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действия. Проектная деятельность основывается на исследовательской работе, существенными чертами которой являются выдвижение гипотез и некоторые предварительные ответы на проблему. </w:t>
      </w:r>
    </w:p>
    <w:p w:rsidR="00E40C03" w:rsidRDefault="004A343C" w:rsidP="00B00BEB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(Слайд 3) </w:t>
      </w:r>
      <w:r w:rsidR="00B00BEB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Систематическое включение младших школьников в проектную деятельность обеспечивает формиро</w:t>
      </w:r>
      <w:r w:rsidR="00DE37A3"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вание у них ключевых компетенций: ценностно-смысловой, общекультурной, учебно-познавательной, информационной, коммуникативной, личностного самосовершенствования.</w:t>
      </w:r>
    </w:p>
    <w:p w:rsidR="0074781D" w:rsidRDefault="0074781D" w:rsidP="00B00BEB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37A3" w:rsidRDefault="00DE37A3" w:rsidP="00DE37A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цели и задачи проектной де</w:t>
      </w:r>
      <w:r w:rsidR="00AD45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ятельности вы видите на экране. (слайд 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AD45A8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DE37A3" w:rsidRDefault="00DE37A3" w:rsidP="00DE37A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 проектного метода: развитие свободной творческой личности ребенка.</w:t>
      </w:r>
    </w:p>
    <w:p w:rsidR="00DE37A3" w:rsidRDefault="00DE37A3" w:rsidP="00DE37A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:rsidR="00DE37A3" w:rsidRDefault="00DE37A3" w:rsidP="00DE37A3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пробуждать интерес к предлагаемой деятельности;</w:t>
      </w:r>
    </w:p>
    <w:p w:rsidR="00DE37A3" w:rsidRDefault="00DE37A3" w:rsidP="00DE37A3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приобщить детей к процессу познания;</w:t>
      </w:r>
    </w:p>
    <w:p w:rsidR="00DE37A3" w:rsidRDefault="00DE37A3" w:rsidP="00DE37A3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привлекать детей к воспроизведению образов, используя различные варианты;</w:t>
      </w:r>
    </w:p>
    <w:p w:rsidR="0074781D" w:rsidRPr="0074781D" w:rsidRDefault="00DE37A3" w:rsidP="0074781D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побуждать детей к совместной поисковой деятельности, экспериментированию</w:t>
      </w:r>
    </w:p>
    <w:p w:rsidR="0074781D" w:rsidRPr="0074781D" w:rsidRDefault="0074781D" w:rsidP="007478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Проектная деятельность представляет собой совместную учебно познавательную, творческую или игровую деятельность учащихся, имеющую общую цель, согласованные методы, способы деятельности, направленную на достижение общего результата.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Обязательным условием проектной деятельности является успешность. Она позволяет обрести ученику ощущение своей значимости, независящее от успеваемости, она направлена на результат, который получается при решении личностно и социально-значимой проблемы.</w:t>
      </w:r>
    </w:p>
    <w:p w:rsidR="00E40C03" w:rsidRPr="00E40C03" w:rsidRDefault="00E40C03" w:rsidP="00E40C03">
      <w:pPr>
        <w:pStyle w:val="a3"/>
        <w:spacing w:before="0" w:after="0"/>
        <w:ind w:firstLine="567"/>
        <w:jc w:val="both"/>
        <w:rPr>
          <w:sz w:val="28"/>
          <w:szCs w:val="28"/>
        </w:rPr>
      </w:pPr>
      <w:r w:rsidRPr="00E40C03">
        <w:rPr>
          <w:sz w:val="28"/>
          <w:szCs w:val="28"/>
        </w:rPr>
        <w:t>Что такое проект для ученика? Это возможность творчески раскрыться, проявить себя индивидуально или в коллективе. Проект – это деятельность, направленная на решение интересной проблемы, сформулированной самим учащимся.</w:t>
      </w:r>
      <w:r w:rsidR="00AD45A8">
        <w:rPr>
          <w:sz w:val="28"/>
          <w:szCs w:val="28"/>
        </w:rPr>
        <w:t xml:space="preserve"> </w:t>
      </w:r>
    </w:p>
    <w:p w:rsidR="00E40C03" w:rsidRPr="00E40C03" w:rsidRDefault="00E40C03" w:rsidP="00E40C03">
      <w:pPr>
        <w:pStyle w:val="a3"/>
        <w:spacing w:before="0" w:after="0"/>
        <w:ind w:firstLine="567"/>
        <w:jc w:val="both"/>
        <w:rPr>
          <w:sz w:val="28"/>
          <w:szCs w:val="28"/>
        </w:rPr>
      </w:pPr>
      <w:r w:rsidRPr="00E40C03">
        <w:rPr>
          <w:sz w:val="28"/>
          <w:szCs w:val="28"/>
        </w:rPr>
        <w:t>Что такое проект для учителя? Проект – это дидактическое средство обучения, которое позволяет развивать умение проектирования.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Уже с первых дней пребывания в школе необходимо готовить детей к проектной деятельности, развивать мышление, учить оценивать свою деятельность, формировать коммуникативные умения, лежащие в основе взаимодействий в процессе обучения: умения спрашивать, управлять голосом, выражать свою точку зрения, договариваться. («Как ты думаешь?», «Выскажи своё предположение», «Докажи, что я не права», «Задай вопрос товарищу», «Обсуди в паре, в группе», «Найди ответ на вопрос» и т. д.).</w:t>
      </w:r>
    </w:p>
    <w:p w:rsidR="0074781D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проекте выделяют 5 составляющих: 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(Слайд 5)</w:t>
      </w:r>
    </w:p>
    <w:p w:rsidR="0074781D" w:rsidRDefault="0074781D" w:rsidP="0074781D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проблема;</w:t>
      </w:r>
      <w:r w:rsidR="00E40C03" w:rsidRPr="007478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4781D" w:rsidRDefault="0074781D" w:rsidP="0074781D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планирование;</w:t>
      </w:r>
      <w:r w:rsidR="00E40C03" w:rsidRPr="007478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4781D" w:rsidRDefault="0074781D" w:rsidP="0074781D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поиск информации;</w:t>
      </w:r>
      <w:r w:rsidR="00E40C03" w:rsidRPr="007478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4781D" w:rsidRDefault="0074781D" w:rsidP="0074781D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продукт;</w:t>
      </w:r>
    </w:p>
    <w:p w:rsidR="00E40C03" w:rsidRPr="0074781D" w:rsidRDefault="00E40C03" w:rsidP="0074781D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78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презентация </w:t>
      </w:r>
      <w:r w:rsidR="007478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(оформление результатов проекта </w:t>
      </w:r>
      <w:r w:rsidRPr="007478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через листовку, презентацию, видеоклип, рекламу, </w:t>
      </w:r>
      <w:r w:rsidR="0074781D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журнал, спектакль,</w:t>
      </w:r>
      <w:r w:rsidRPr="007478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ролевую игру).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Проекты классифицируют по количеству участников, по продолжительности, по характеру результата, по количеству предметов.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Первые проекты школьников сравнительно просты, опираются на знания и умения, которые уже сформированы у детей. Главный смысл проектной деятельности заключается не в повышенной технологической сложности заданий, главное чтобы задание представляло проблемную ситуацию для ребёнка.</w:t>
      </w:r>
    </w:p>
    <w:p w:rsidR="00E40C03" w:rsidRPr="004A343C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Уже в </w:t>
      </w:r>
      <w:r w:rsidR="00AD45A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начале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обучения</w:t>
      </w:r>
      <w:r w:rsidR="00AD45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 класс)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дети учатся создавать свои творческие мини-проекты с помощью учителя, родителей. Предлагается составить свою 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Красную книгу Оренбургской области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опираясь на иллюстрации учебника, придумать </w:t>
      </w:r>
      <w:r w:rsidRP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свою 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«Азбуку цветов»</w:t>
      </w:r>
      <w:r w:rsidRPr="00AD45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результате рождаются коллективные моно проекты </w:t>
      </w:r>
      <w:r w:rsidRP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4A343C" w:rsidRP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Школа кулинаров</w:t>
      </w:r>
      <w:r w:rsidRP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целом в проектной деятельности младших школьников можно выделить следующие этапы: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(Слайд 6)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1.Мотивационный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2. Планирующе – подготовительный 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3. Информационно – операционный 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4. Рефлексивно – оценочный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 рефлексивно – оценочному этапу относится защита проекта.</w:t>
      </w:r>
    </w:p>
    <w:p w:rsidR="00AD45A8" w:rsidRDefault="00E40C03" w:rsidP="00AD45A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Защита проекта составляет важную часть проектной деятельности, желательно, чтобы она проходила в деловой форме. В процессе защиты проекта совершенствуется мышление и речь школьников, создаётся ситуация благоприятная для формирования коммуникативных навыков. </w:t>
      </w:r>
    </w:p>
    <w:p w:rsidR="00AD45A8" w:rsidRPr="00E40C03" w:rsidRDefault="00AD45A8" w:rsidP="00AD45A8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ПРАКТИ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ЧЕСКАЯ ЧАСТЬ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практической части мастер-класса я приглашаю вас на рефлексивно-оценочный этап проекта «Моя малая родина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Оренбургская область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». Этот проект проводится в рамках учебного предмете «Окружающий мир» или в рамках внеурочной деятельности.</w:t>
      </w:r>
    </w:p>
    <w:p w:rsid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Цели проекта «Моя малая родина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Оренбургская область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» освещены на экране.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(Слайд 7)</w:t>
      </w:r>
    </w:p>
    <w:p w:rsidR="00AD45A8" w:rsidRPr="00AD45A8" w:rsidRDefault="00AD45A8" w:rsidP="00AD45A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45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Цель: </w:t>
      </w:r>
    </w:p>
    <w:p w:rsidR="00AD45A8" w:rsidRPr="00AD45A8" w:rsidRDefault="00AD45A8" w:rsidP="00AD45A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45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</w:t>
      </w:r>
      <w:r w:rsidRPr="00AD45A8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пробуждение интереса и бережного отношения к историческим и культурным ценностям наш</w:t>
      </w:r>
      <w:r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его города</w:t>
      </w:r>
      <w:r w:rsidRPr="00AD45A8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, воспитание патриотического сознания учащихся и чувства гордости за достижения своих земляков</w:t>
      </w:r>
    </w:p>
    <w:p w:rsidR="00AD45A8" w:rsidRPr="00E40C03" w:rsidRDefault="00AD45A8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Результатом нашей работы будет буклет, который нам поможет получить представление о</w:t>
      </w:r>
      <w:r w:rsidR="003930CB">
        <w:rPr>
          <w:rFonts w:ascii="Times New Roman" w:eastAsia="Times New Roman" w:hAnsi="Times New Roman" w:cs="Times New Roman"/>
          <w:sz w:val="28"/>
          <w:szCs w:val="28"/>
          <w:lang w:eastAsia="ru-RU"/>
        </w:rPr>
        <w:t>б Оренбургской области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. А затем мы этот буклет передадим нашим коллегам в качестве путеводителя.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же такое буклет?</w:t>
      </w:r>
      <w:r w:rsidR="00AD45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(Слайд 8)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В форме буклета издают краткие путеводители, рекламу и программы.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удобства, я наш буклет разделила на 3 части. Во время презентации мы с вами все 3 части соединим и у нас получится буклет. Посмотрите, пожалуйста, как выглядит образец буклета.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сейчас я вас разобью </w:t>
      </w:r>
      <w:r w:rsidR="00AD45A8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группы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D45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(приложение </w:t>
      </w:r>
      <w:r w:rsidR="00174CF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AD45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 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этого выберите пазлы и «найдите себе пару». Кто собрал рисунок, садитесь рядом. </w:t>
      </w:r>
      <w:r w:rsidR="00174CF6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(приложение 2)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Итак, вы стали сотрудниками дизайнерской идеи. Кто-то из вас будет художником составителем, а кто-то будет составителем текстов.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Теперь познакомимся с планом работы. Переверните рисунки и озвучьте его.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 работы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(Слайд 9)</w:t>
      </w:r>
    </w:p>
    <w:p w:rsidR="00E40C03" w:rsidRPr="00E40C03" w:rsidRDefault="00E40C03" w:rsidP="00E40C03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Отбор нужного материала</w:t>
      </w:r>
    </w:p>
    <w:p w:rsidR="00E40C03" w:rsidRPr="00E40C03" w:rsidRDefault="00E40C03" w:rsidP="00E40C03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 дизайна</w:t>
      </w:r>
    </w:p>
    <w:p w:rsidR="00E40C03" w:rsidRPr="00E40C03" w:rsidRDefault="00E40C03" w:rsidP="00E40C03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порядка выполнения работы</w:t>
      </w:r>
    </w:p>
    <w:p w:rsidR="00E40C03" w:rsidRPr="00E40C03" w:rsidRDefault="00E40C03" w:rsidP="00E40C03">
      <w:pPr>
        <w:pStyle w:val="a4"/>
        <w:numPr>
          <w:ilvl w:val="0"/>
          <w:numId w:val="1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Презентация 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Я вам раздаю фотоматериалы и текстовый материал.</w:t>
      </w:r>
      <w:r w:rsidR="00DA33E5" w:rsidRPr="00DA3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A3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(приложение </w:t>
      </w:r>
      <w:r w:rsidR="00174CF6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DA3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 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Ваша задача отобрать необходимый материал и оформить свою часть буклета. Озаглавить</w:t>
      </w:r>
      <w:r w:rsidR="00077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страничку, написать маркером. 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И в конце быть готовыми к презентации.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Рефлексия</w:t>
      </w:r>
    </w:p>
    <w:p w:rsidR="00E40C03" w:rsidRPr="006E5BE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мастер-класса возникло ли у Вас желание посетить </w:t>
      </w:r>
      <w:r w:rsidR="006E5BE3" w:rsidRP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</w:t>
      </w:r>
      <w:r w:rsidRP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ю малую</w:t>
      </w:r>
      <w:r w:rsidRPr="006E5B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родину – </w:t>
      </w:r>
      <w:r w:rsidR="006E5BE3" w:rsidRP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Оренбургскую область</w:t>
      </w:r>
      <w:r w:rsidRP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Pr="006E5B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E5BE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да, то поднимите</w:t>
      </w:r>
      <w:r w:rsidRPr="006E5B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6E5BE3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вы считаете можно ли аналогичный проект осуществить в рамках</w:t>
      </w:r>
      <w:r w:rsidR="00DA33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изучения истории родного края 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других учебных </w:t>
      </w:r>
      <w:r w:rsidR="00DA33E5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возможно, то поднимите….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Спасибо всем за </w:t>
      </w:r>
      <w:r w:rsidR="004A343C"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участие 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работу!</w:t>
      </w:r>
      <w:r w:rsidR="004A34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(Слайд 10)</w:t>
      </w:r>
    </w:p>
    <w:p w:rsidR="00E40C03" w:rsidRPr="00E40C03" w:rsidRDefault="00E40C03" w:rsidP="00E40C0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0D0A" w:rsidRDefault="00800D0A" w:rsidP="00DA33E5">
      <w:pPr>
        <w:shd w:val="clear" w:color="auto" w:fill="FFFFFF"/>
        <w:spacing w:after="0" w:line="450" w:lineRule="atLeast"/>
        <w:jc w:val="both"/>
        <w:outlineLvl w:val="1"/>
        <w:rPr>
          <w:rFonts w:ascii="Times New Roman" w:hAnsi="Times New Roman" w:cs="Times New Roman"/>
          <w:sz w:val="28"/>
          <w:szCs w:val="28"/>
        </w:rPr>
      </w:pPr>
    </w:p>
    <w:p w:rsidR="004A343C" w:rsidRDefault="004A343C" w:rsidP="00DA33E5">
      <w:pPr>
        <w:shd w:val="clear" w:color="auto" w:fill="FFFFFF"/>
        <w:spacing w:after="0" w:line="450" w:lineRule="atLeast"/>
        <w:jc w:val="both"/>
        <w:outlineLvl w:val="1"/>
        <w:rPr>
          <w:rFonts w:ascii="Times New Roman" w:hAnsi="Times New Roman" w:cs="Times New Roman"/>
          <w:sz w:val="28"/>
          <w:szCs w:val="28"/>
        </w:rPr>
      </w:pPr>
    </w:p>
    <w:p w:rsidR="006E5BE3" w:rsidRDefault="006E5BE3" w:rsidP="00DA33E5">
      <w:pPr>
        <w:shd w:val="clear" w:color="auto" w:fill="FFFFFF"/>
        <w:spacing w:after="0" w:line="450" w:lineRule="atLeast"/>
        <w:jc w:val="both"/>
        <w:outlineLvl w:val="1"/>
        <w:rPr>
          <w:rFonts w:ascii="Times New Roman" w:hAnsi="Times New Roman" w:cs="Times New Roman"/>
          <w:sz w:val="28"/>
          <w:szCs w:val="28"/>
        </w:rPr>
      </w:pPr>
    </w:p>
    <w:p w:rsidR="00DA33E5" w:rsidRDefault="00DA33E5" w:rsidP="00DA33E5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1</w:t>
      </w:r>
      <w:r w:rsidRPr="00DA33E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 </w:t>
      </w:r>
    </w:p>
    <w:p w:rsidR="00DA33E5" w:rsidRDefault="00DA33E5" w:rsidP="0007733E">
      <w:pPr>
        <w:shd w:val="clear" w:color="auto" w:fill="FFFFFF"/>
        <w:spacing w:after="0" w:line="450" w:lineRule="atLeast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Как разделить учеников на группы на уроке?</w:t>
      </w:r>
    </w:p>
    <w:p w:rsidR="0007733E" w:rsidRPr="00DA33E5" w:rsidRDefault="0007733E" w:rsidP="0007733E">
      <w:pPr>
        <w:shd w:val="clear" w:color="auto" w:fill="FFFFFF"/>
        <w:spacing w:after="0" w:line="450" w:lineRule="atLeast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A33E5" w:rsidRPr="00DA33E5" w:rsidRDefault="00DA33E5" w:rsidP="00DA33E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DA33E5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Каждый учитель, использующий на уроках групповой метод работы, сталкивался с проблемой деления учеников на группы: деление воспринимается детьми эмоционально, а подчас, когда сама процедура не понята и не принята детьми, вызывает споры, выплеск негативных эмоций и потерю времени урока.</w:t>
      </w:r>
    </w:p>
    <w:p w:rsidR="00DA33E5" w:rsidRPr="00DA33E5" w:rsidRDefault="00DA33E5" w:rsidP="00DA33E5">
      <w:pPr>
        <w:shd w:val="clear" w:color="auto" w:fill="FFFFFF"/>
        <w:spacing w:after="0" w:line="33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33E5" w:rsidRPr="00DA33E5" w:rsidRDefault="00DA33E5" w:rsidP="00DA33E5">
      <w:pPr>
        <w:pBdr>
          <w:bottom w:val="single" w:sz="6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DA33E5"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  <w:t>Начало формы</w:t>
      </w:r>
    </w:p>
    <w:p w:rsidR="00DA33E5" w:rsidRPr="00DA33E5" w:rsidRDefault="00DA33E5" w:rsidP="00DA33E5">
      <w:pPr>
        <w:pBdr>
          <w:top w:val="single" w:sz="6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  <w:t>Конец формы</w:t>
      </w:r>
    </w:p>
    <w:p w:rsidR="00DA33E5" w:rsidRPr="00DA33E5" w:rsidRDefault="00DA33E5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Выбор способа разделения учеников на группы во время урока может исходить из цели образования групп, например,</w:t>
      </w:r>
    </w:p>
    <w:p w:rsidR="00DA33E5" w:rsidRPr="00DA33E5" w:rsidRDefault="00DA33E5" w:rsidP="00DA33E5">
      <w:pPr>
        <w:numPr>
          <w:ilvl w:val="0"/>
          <w:numId w:val="4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уровню успеваемости для раздачи заданий разного уровня сложности;</w:t>
      </w:r>
    </w:p>
    <w:p w:rsidR="00DA33E5" w:rsidRPr="00DA33E5" w:rsidRDefault="00DA33E5" w:rsidP="00DA33E5">
      <w:pPr>
        <w:numPr>
          <w:ilvl w:val="0"/>
          <w:numId w:val="4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группы, в которых есть ученики разного уровня успеваемости, чтобы дети помогали друг другу во время урока. При этом все группы одного уровня;</w:t>
      </w:r>
    </w:p>
    <w:p w:rsidR="00DA33E5" w:rsidRPr="00DA33E5" w:rsidRDefault="00DA33E5" w:rsidP="00DA33E5">
      <w:pPr>
        <w:numPr>
          <w:ilvl w:val="0"/>
          <w:numId w:val="4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группы, в которых дети дружны между собой или, наоборот, враждуют.</w:t>
      </w:r>
    </w:p>
    <w:p w:rsidR="00DA33E5" w:rsidRPr="00DA33E5" w:rsidRDefault="00DA33E5" w:rsidP="00DA33E5">
      <w:p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33E5" w:rsidRPr="00DA33E5" w:rsidRDefault="00DA33E5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Сложнее непредвзято разделить детей на группы вне зависимости от их качеств и предпочтений. Разделение детей случайным образом можно организовать множеством способов. Привед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некоторые из них.</w:t>
      </w: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ряду парт в классе;</w:t>
      </w: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номеру варианта (I и II вариант);</w:t>
      </w: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журналу (пополам, через одного, четные-нечетные и т.д.);</w:t>
      </w: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половому признаку — мальчики, девочки;</w:t>
      </w: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времени года, в котором родился ребенок (зима, весна, лето, осень);</w:t>
      </w: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первой букве имени или фамилии (гласные — согласные, звонкие — глухие и проч. — актуально для уроков русского языка);</w:t>
      </w: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расчет по номерам (первый-второй-третий и т.д.). Расчет делается исходя из нужного количества групп (а не числа участников в группах);</w:t>
      </w: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жребию. В корзине могут находиться:</w:t>
      </w:r>
    </w:p>
    <w:p w:rsidR="00DA33E5" w:rsidRPr="00DA33E5" w:rsidRDefault="00DA33E5" w:rsidP="00DA33E5">
      <w:pPr>
        <w:numPr>
          <w:ilvl w:val="1"/>
          <w:numId w:val="5"/>
        </w:numPr>
        <w:shd w:val="clear" w:color="auto" w:fill="FFFFFF"/>
        <w:spacing w:after="0" w:line="345" w:lineRule="atLeast"/>
        <w:ind w:left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листочки разного цвета — команды красных, желтых, синих;</w:t>
      </w:r>
    </w:p>
    <w:p w:rsidR="00DA33E5" w:rsidRPr="00DA33E5" w:rsidRDefault="00DA33E5" w:rsidP="00DA33E5">
      <w:pPr>
        <w:numPr>
          <w:ilvl w:val="1"/>
          <w:numId w:val="5"/>
        </w:numPr>
        <w:shd w:val="clear" w:color="auto" w:fill="FFFFFF"/>
        <w:spacing w:after="0" w:line="345" w:lineRule="atLeast"/>
        <w:ind w:left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предметы, заранее положенные учениками (ученики по очереди вытаскивают предметы и делятся на группы нужного состава, например, один ученик, вытаскивая чей-то предмет, находит себе пару);</w:t>
      </w:r>
    </w:p>
    <w:p w:rsidR="00DA33E5" w:rsidRPr="00DA33E5" w:rsidRDefault="00DA33E5" w:rsidP="00DA33E5">
      <w:pPr>
        <w:numPr>
          <w:ilvl w:val="1"/>
          <w:numId w:val="5"/>
        </w:numPr>
        <w:shd w:val="clear" w:color="auto" w:fill="FFFFFF"/>
        <w:spacing w:after="0" w:line="345" w:lineRule="atLeast"/>
        <w:ind w:left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геометрические фигуры — команды квадратов, треугольников, кругов и проч. (актуально для уроков математики);</w:t>
      </w:r>
    </w:p>
    <w:p w:rsidR="00DA33E5" w:rsidRPr="00DA33E5" w:rsidRDefault="00DA33E5" w:rsidP="00DA33E5">
      <w:pPr>
        <w:numPr>
          <w:ilvl w:val="1"/>
          <w:numId w:val="5"/>
        </w:numPr>
        <w:shd w:val="clear" w:color="auto" w:fill="FFFFFF"/>
        <w:spacing w:after="0" w:line="345" w:lineRule="atLeast"/>
        <w:ind w:left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изображения животных — команды птиц, рыб, млекопитающих или травоядные,</w:t>
      </w:r>
      <w:r w:rsidR="001443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хищники (для уроков </w:t>
      </w: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окружающего мира);</w:t>
      </w:r>
    </w:p>
    <w:p w:rsidR="00DA33E5" w:rsidRPr="00DA33E5" w:rsidRDefault="00DA33E5" w:rsidP="00DA33E5">
      <w:pPr>
        <w:numPr>
          <w:ilvl w:val="1"/>
          <w:numId w:val="5"/>
        </w:numPr>
        <w:shd w:val="clear" w:color="auto" w:fill="FFFFFF"/>
        <w:spacing w:after="0" w:line="345" w:lineRule="atLeast"/>
        <w:ind w:left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изображения растений — команды деревьев и кустарников хвойных и лиственных деревьев (для уроков окружающего мира);</w:t>
      </w:r>
    </w:p>
    <w:p w:rsidR="00DA33E5" w:rsidRPr="00DA33E5" w:rsidRDefault="00DA33E5" w:rsidP="00DA33E5">
      <w:pPr>
        <w:numPr>
          <w:ilvl w:val="1"/>
          <w:numId w:val="5"/>
        </w:numPr>
        <w:shd w:val="clear" w:color="auto" w:fill="FFFFFF"/>
        <w:spacing w:after="0" w:line="345" w:lineRule="atLeast"/>
        <w:ind w:left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названия или изображения стран, городов, географических объектов — команды европейцев, азиатов, африканцев или же команды озер, гор, рек (для уроков </w:t>
      </w:r>
      <w:r w:rsidR="001443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окружающего мира).</w:t>
      </w:r>
    </w:p>
    <w:p w:rsidR="00DA33E5" w:rsidRPr="00DA33E5" w:rsidRDefault="00DA33E5" w:rsidP="00144351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43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Мозаика.</w:t>
      </w: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Детям выдаются части текста или изображения, и они должны найти детей, у которых есть другие части этого текста или изображения. В </w:t>
      </w: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дальнейшем этот текст или изображение можно обыграть (например, цитату</w:t>
      </w:r>
      <w:r w:rsidR="001443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уроке литературы</w:t>
      </w: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 изображение — на уроке ИЗО или любом другом).</w:t>
      </w:r>
    </w:p>
    <w:p w:rsidR="00DA33E5" w:rsidRPr="00DA33E5" w:rsidRDefault="00DA33E5" w:rsidP="00DA33E5">
      <w:pPr>
        <w:numPr>
          <w:ilvl w:val="0"/>
          <w:numId w:val="5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43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Роли, предпочтения.</w:t>
      </w: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Например, учитель заранее предлагает несколько вариантов и каждый ребенок выбирает тот, который ему ближе (Восток, Запад, Север, Юг, банан, груша, яблоко, к</w:t>
      </w:r>
      <w:r w:rsidR="001443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иви,</w:t>
      </w: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т.д.).</w:t>
      </w:r>
    </w:p>
    <w:p w:rsidR="00144351" w:rsidRDefault="00144351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33E5" w:rsidRPr="00DA33E5" w:rsidRDefault="00144351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 w:rsidR="00DA33E5"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Конечно, можно делить учащихся на группы и по желанию, однако в учебных целях лучше разбивать учеников на разные по составу группы, а с учетом числа учеников в классах, составы могут быть всегда разными и неожиданными.</w:t>
      </w:r>
    </w:p>
    <w:p w:rsidR="00DA33E5" w:rsidRPr="00DA33E5" w:rsidRDefault="00DA33E5" w:rsidP="00DA33E5">
      <w:pPr>
        <w:shd w:val="clear" w:color="auto" w:fill="FFFFFF"/>
        <w:spacing w:after="0" w:line="345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33E5" w:rsidRDefault="00144351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 w:rsidR="00DA33E5"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 доверяют случаю и меньше сопротивляются нежелательным для себя связям с другими учениками, желание победить, дух соперничества и соревнования все-таки пересиливает, и они учатся налаживать связи, работать в команде, работать на результат. Работа в группах дает возможность показать себя не только сильным ученикам, но и слабым, и позволяет застенчивым, </w:t>
      </w:r>
      <w:hyperlink r:id="rId6" w:history="1">
        <w:r w:rsidR="00DA33E5" w:rsidRPr="0014435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замкнутым детям</w:t>
        </w:r>
      </w:hyperlink>
      <w:r w:rsidR="00DA33E5" w:rsidRPr="00144351"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hyperlink r:id="rId7" w:history="1">
        <w:r w:rsidR="00DA33E5" w:rsidRPr="0014435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детям с заниженной самооценкой</w:t>
        </w:r>
      </w:hyperlink>
      <w:r w:rsidR="00DA33E5"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пообщаться с другими детьми и, возможно, даже подружиться с кем-то.</w:t>
      </w:r>
    </w:p>
    <w:p w:rsidR="00144351" w:rsidRPr="00DA33E5" w:rsidRDefault="00144351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33E5" w:rsidRDefault="00DA33E5" w:rsidP="00144351">
      <w:pPr>
        <w:shd w:val="clear" w:color="auto" w:fill="FFFFFF"/>
        <w:spacing w:after="0" w:line="450" w:lineRule="atLeast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Проблемы деления на группы</w:t>
      </w:r>
    </w:p>
    <w:p w:rsidR="00144351" w:rsidRPr="00DA33E5" w:rsidRDefault="00144351" w:rsidP="00144351">
      <w:pPr>
        <w:shd w:val="clear" w:color="auto" w:fill="FFFFFF"/>
        <w:spacing w:after="0" w:line="450" w:lineRule="atLeast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A33E5" w:rsidRPr="00DA33E5" w:rsidRDefault="00144351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DA33E5"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Однако при делении детей на группы есть и проблема:  в классах бывают дети, которых никто не хочет брать в свою группу. Учитель должен не оставлять ситуацию на самотек, а обыграть ситуацию исключительно в положительном ключе. Например, остался один ребенок, которого никто не взял к себе. Можно заранее составить такие правила, что лишний участник как привилегия достанется той команде, которая выиграет в борьбе за него, то есть каждая команда выскажет свои аргументы, почему этот ученик должен быть в ней. Ученик вступает в победившую команду (здесь дети забывают о своих предпочтениях и поддаются желанию победить). В особых случаях учителю нужно исключить варианты деления на группы, когда принимают решение ученики.</w:t>
      </w:r>
    </w:p>
    <w:p w:rsidR="00DA33E5" w:rsidRPr="00DA33E5" w:rsidRDefault="00144351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</w:t>
      </w:r>
      <w:r w:rsidR="00DA33E5"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делением детей на группы также связаны и другие проблемы организационного характера. Поначалу дети могут сопротивляться, спорить, тратить слишком много времени и т.п., но задача учителя, во-первых, четко определить правила деления на группы, во-вторых, постепенно учить детей этому. Чем чаще на уроках вы будете использовать групповые методы работы, тем охотнее и быстрее дети будут группироваться в следующий раз, считая это просто этапом урока. Чтобы избежать организационных трудностей, учителю следует:</w:t>
      </w:r>
    </w:p>
    <w:p w:rsidR="00DA33E5" w:rsidRPr="00DA33E5" w:rsidRDefault="00DA33E5" w:rsidP="00DA33E5">
      <w:pPr>
        <w:numPr>
          <w:ilvl w:val="0"/>
          <w:numId w:val="6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озвучить и согласовать с детьми правила работы в группах;</w:t>
      </w:r>
    </w:p>
    <w:p w:rsidR="00DA33E5" w:rsidRPr="00DA33E5" w:rsidRDefault="00DA33E5" w:rsidP="00DA33E5">
      <w:pPr>
        <w:numPr>
          <w:ilvl w:val="0"/>
          <w:numId w:val="6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следить за соблюдением правил всеми участниками, пресекать излишние недовольства и выражение эмоций, направлять разговоры в позитивное русло;</w:t>
      </w:r>
    </w:p>
    <w:p w:rsidR="00DA33E5" w:rsidRPr="00DA33E5" w:rsidRDefault="00DA33E5" w:rsidP="00DA33E5">
      <w:pPr>
        <w:numPr>
          <w:ilvl w:val="0"/>
          <w:numId w:val="6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ставить четкие и понятные временные рамки, следить за регламентом (например, поставить в классе песочные часы или выводить часы на экране, чтобы все дети могли видеть время);</w:t>
      </w:r>
    </w:p>
    <w:p w:rsidR="00DA33E5" w:rsidRPr="00144351" w:rsidRDefault="00DA33E5" w:rsidP="00DA33E5">
      <w:pPr>
        <w:numPr>
          <w:ilvl w:val="0"/>
          <w:numId w:val="6"/>
        </w:numPr>
        <w:shd w:val="clear" w:color="auto" w:fill="FFFFFF"/>
        <w:spacing w:after="0" w:line="345" w:lineRule="atLeast"/>
        <w:ind w:left="4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уделять особое внимание детям-изгоям, </w:t>
      </w:r>
      <w:hyperlink r:id="rId8" w:history="1">
        <w:r w:rsidRPr="0014435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детям с ОВЗ</w:t>
        </w:r>
      </w:hyperlink>
      <w:r w:rsidRPr="0014435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новеньким и </w:t>
      </w:r>
      <w:hyperlink r:id="rId9" w:history="1">
        <w:r w:rsidRPr="00144351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"трудным" детям</w:t>
        </w:r>
      </w:hyperlink>
      <w:r w:rsidRPr="0014435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A33E5" w:rsidRPr="00DA33E5" w:rsidRDefault="00144351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DA33E5" w:rsidRPr="00DA33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Да, с организацией детей на группы связаны некоторые проблемы и, возможно, учителя постигнут неудачи, но со временем, если учитель будет работать в системе, он обязательно почувствует класс, детей, и научится создавать группы на лету.</w:t>
      </w:r>
    </w:p>
    <w:p w:rsidR="00DA33E5" w:rsidRPr="00DA33E5" w:rsidRDefault="00DA33E5" w:rsidP="00DA33E5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33E5" w:rsidRPr="00DA33E5" w:rsidRDefault="00DA33E5" w:rsidP="00DA33E5">
      <w:pPr>
        <w:rPr>
          <w:rFonts w:ascii="Times New Roman" w:hAnsi="Times New Roman" w:cs="Times New Roman"/>
          <w:sz w:val="28"/>
          <w:szCs w:val="28"/>
        </w:rPr>
      </w:pPr>
    </w:p>
    <w:p w:rsidR="00DA33E5" w:rsidRDefault="00DA33E5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4A343C" w:rsidRDefault="004A343C">
      <w:pPr>
        <w:rPr>
          <w:rFonts w:ascii="Times New Roman" w:hAnsi="Times New Roman" w:cs="Times New Roman"/>
          <w:sz w:val="28"/>
          <w:szCs w:val="28"/>
        </w:rPr>
      </w:pPr>
    </w:p>
    <w:p w:rsidR="00800D0A" w:rsidRDefault="00800D0A" w:rsidP="00800D0A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2</w:t>
      </w:r>
      <w:r w:rsidRPr="00DA33E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 </w:t>
      </w:r>
    </w:p>
    <w:p w:rsidR="00174CF6" w:rsidRPr="00174CF6" w:rsidRDefault="00174CF6" w:rsidP="00174CF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Распределение по группам (выберите</w:t>
      </w:r>
      <w:r w:rsidRPr="00174C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пазлы и «найдите себе пару», к</w:t>
      </w:r>
      <w:r w:rsidRPr="00E40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собрал рисунок, садитесь рядом</w:t>
      </w:r>
      <w:r w:rsidRPr="00174CF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)</w:t>
      </w:r>
    </w:p>
    <w:p w:rsidR="003930CB" w:rsidRDefault="003930CB" w:rsidP="00800D0A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 группа.</w:t>
      </w:r>
    </w:p>
    <w:p w:rsidR="003930CB" w:rsidRDefault="003930CB" w:rsidP="00800D0A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99835" cy="4221539"/>
            <wp:effectExtent l="0" t="0" r="5715" b="7620"/>
            <wp:docPr id="1" name="Рисунок 1" descr="C:\Users\Админ\Desktop\75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7588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221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CF6" w:rsidRDefault="00174CF6" w:rsidP="00800D0A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 группа.</w:t>
      </w:r>
    </w:p>
    <w:p w:rsidR="00174CF6" w:rsidRDefault="00174CF6" w:rsidP="00800D0A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96025" cy="4257675"/>
            <wp:effectExtent l="0" t="0" r="9525" b="9525"/>
            <wp:docPr id="2" name="Рисунок 2" descr="C:\Users\Админ\Desktop\Orenburgskay_oblast_4-500x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Orenburgskay_oblast_4-500x33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CF6" w:rsidRDefault="00174CF6" w:rsidP="00800D0A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3 группа.</w:t>
      </w:r>
    </w:p>
    <w:p w:rsidR="00174CF6" w:rsidRDefault="00174CF6" w:rsidP="00800D0A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99835" cy="4714377"/>
            <wp:effectExtent l="0" t="0" r="5715" b="0"/>
            <wp:docPr id="3" name="Рисунок 3" descr="C:\Users\Админ\Desktop\astra-alpijska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astra-alpijskaja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14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D0A" w:rsidRDefault="00800D0A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6230BD" w:rsidRDefault="006230BD" w:rsidP="0007733E">
      <w:pPr>
        <w:shd w:val="clear" w:color="auto" w:fill="FFFFFF"/>
        <w:spacing w:after="0" w:line="450" w:lineRule="atLeast"/>
        <w:jc w:val="both"/>
        <w:outlineLvl w:val="1"/>
        <w:rPr>
          <w:rFonts w:ascii="Times New Roman" w:hAnsi="Times New Roman" w:cs="Times New Roman"/>
          <w:sz w:val="28"/>
          <w:szCs w:val="28"/>
        </w:rPr>
      </w:pPr>
    </w:p>
    <w:p w:rsidR="0007733E" w:rsidRDefault="0007733E" w:rsidP="0007733E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3</w:t>
      </w:r>
    </w:p>
    <w:p w:rsidR="0007733E" w:rsidRDefault="0007733E" w:rsidP="0007733E">
      <w:pPr>
        <w:shd w:val="clear" w:color="auto" w:fill="FFFFFF"/>
        <w:spacing w:after="0" w:line="450" w:lineRule="atLeast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230BD" w:rsidRPr="005E5184" w:rsidRDefault="00DB6454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0C74A5"/>
          <w:sz w:val="21"/>
          <w:szCs w:val="21"/>
          <w:lang w:eastAsia="ru-RU"/>
        </w:rPr>
      </w:pPr>
      <w:hyperlink r:id="rId13" w:history="1">
        <w:r w:rsidR="006230BD" w:rsidRPr="005E5184">
          <w:rPr>
            <w:rFonts w:ascii="Arial" w:eastAsia="Times New Roman" w:hAnsi="Arial" w:cs="Arial"/>
            <w:b/>
            <w:bCs/>
            <w:color w:val="CA0000"/>
            <w:sz w:val="21"/>
            <w:szCs w:val="21"/>
            <w:u w:val="single"/>
            <w:lang w:eastAsia="ru-RU"/>
          </w:rPr>
          <w:t>Адонис весенний Adonis vernalis L., 1753</w:t>
        </w:r>
      </w:hyperlink>
    </w:p>
    <w:p w:rsidR="006230BD" w:rsidRPr="005E5184" w:rsidRDefault="006230BD" w:rsidP="006230BD">
      <w:pPr>
        <w:shd w:val="clear" w:color="auto" w:fill="FFFFFF"/>
        <w:spacing w:after="75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CA0000"/>
          <w:sz w:val="21"/>
          <w:szCs w:val="21"/>
          <w:lang w:eastAsia="ru-RU"/>
        </w:rPr>
        <w:drawing>
          <wp:inline distT="0" distB="0" distL="0" distR="0" wp14:anchorId="280016C1" wp14:editId="2675C0A8">
            <wp:extent cx="2381250" cy="1857375"/>
            <wp:effectExtent l="0" t="0" r="0" b="9525"/>
            <wp:docPr id="20" name="Рисунок 20" descr="https://redbook56.orenlib.ru/up/article/Rastenya/adonis-vesennij_m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edbook56.orenlib.ru/up/article/Rastenya/adonis-vesennij_m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b/>
          <w:bCs/>
          <w:color w:val="333333"/>
          <w:lang w:eastAsia="ru-RU"/>
        </w:rPr>
        <w:t>Семейство:</w:t>
      </w:r>
      <w:r w:rsidR="00403E5D" w:rsidRPr="00403E5D">
        <w:rPr>
          <w:rFonts w:ascii="Arial" w:eastAsia="Times New Roman" w:hAnsi="Arial" w:cs="Arial"/>
          <w:color w:val="333333"/>
          <w:lang w:eastAsia="ru-RU"/>
        </w:rPr>
        <w:t> Лютиковые</w:t>
      </w:r>
      <w:r w:rsidRPr="005E5184">
        <w:rPr>
          <w:rFonts w:ascii="Arial" w:eastAsia="Times New Roman" w:hAnsi="Arial" w:cs="Arial"/>
          <w:color w:val="333333"/>
          <w:lang w:eastAsia="ru-RU"/>
        </w:rPr>
        <w:br/>
        <w:t xml:space="preserve">Многолетник травянистый, высотой 15-60 см.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Корневище короткое, толстое, многоглавое.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Разветвленные стебли с серовато-зелеными листьями,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>сильно рассеченными на очень узкие дольки.</w:t>
      </w:r>
    </w:p>
    <w:p w:rsidR="00403E5D" w:rsidRPr="00403E5D" w:rsidRDefault="00403E5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403E5D" w:rsidRPr="00403E5D" w:rsidRDefault="00403E5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Лиса не приурочена к определенной природной зоне,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она встречается во всех широтных полосах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от тундры до гор и пустынь. </w:t>
      </w:r>
    </w:p>
    <w:p w:rsidR="009B2052" w:rsidRPr="00B21D63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303030"/>
          <w:sz w:val="24"/>
          <w:szCs w:val="24"/>
          <w:lang w:eastAsia="ru-RU"/>
        </w:rPr>
        <w:drawing>
          <wp:inline distT="0" distB="0" distL="0" distR="0" wp14:anchorId="54366A77" wp14:editId="469F327E">
            <wp:extent cx="3131865" cy="1694890"/>
            <wp:effectExtent l="0" t="0" r="0" b="635"/>
            <wp:docPr id="21" name="Рисунок 21" descr="Лис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Лисица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80" cy="169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403E5D">
        <w:rPr>
          <w:rFonts w:ascii="Arial" w:eastAsia="Times New Roman" w:hAnsi="Arial" w:cs="Arial"/>
          <w:color w:val="303030"/>
          <w:lang w:eastAsia="ru-RU"/>
        </w:rPr>
        <w:t>О</w:t>
      </w:r>
      <w:r w:rsidRPr="00B21D63">
        <w:rPr>
          <w:rFonts w:ascii="Arial" w:eastAsia="Times New Roman" w:hAnsi="Arial" w:cs="Arial"/>
          <w:color w:val="303030"/>
          <w:lang w:eastAsia="ru-RU"/>
        </w:rPr>
        <w:t xml:space="preserve">на сама вырывает глубокие норы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с несколькими выходами в лесу,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но может воспользоваться здесь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и покинутым жильём других животных,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например, барсуков.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>В степной зоне лиса часто</w:t>
      </w:r>
      <w:r w:rsidRPr="00403E5D">
        <w:rPr>
          <w:rFonts w:ascii="Arial" w:eastAsia="Times New Roman" w:hAnsi="Arial" w:cs="Arial"/>
          <w:color w:val="303030"/>
          <w:lang w:eastAsia="ru-RU"/>
        </w:rPr>
        <w:t xml:space="preserve"> занимает норы сурков. </w:t>
      </w:r>
    </w:p>
    <w:p w:rsidR="009B2052" w:rsidRDefault="009B2052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BA4D25" w:rsidRPr="00E51759" w:rsidRDefault="00BA4D25" w:rsidP="00BA4D25">
      <w:pPr>
        <w:pStyle w:val="2"/>
        <w:shd w:val="clear" w:color="auto" w:fill="FFFFFF"/>
        <w:spacing w:before="450" w:after="300" w:line="330" w:lineRule="atLeast"/>
        <w:textAlignment w:val="baseline"/>
        <w:rPr>
          <w:rFonts w:ascii="Arial" w:hAnsi="Arial" w:cs="Arial"/>
          <w:b w:val="0"/>
          <w:bCs w:val="0"/>
          <w:color w:val="3C3A3A"/>
          <w:sz w:val="22"/>
          <w:szCs w:val="22"/>
        </w:rPr>
      </w:pPr>
      <w:r w:rsidRPr="00E51759">
        <w:rPr>
          <w:rFonts w:ascii="Arial" w:hAnsi="Arial" w:cs="Arial"/>
          <w:b w:val="0"/>
          <w:bCs w:val="0"/>
          <w:color w:val="3C3A3A"/>
          <w:sz w:val="22"/>
          <w:szCs w:val="22"/>
        </w:rPr>
        <w:lastRenderedPageBreak/>
        <w:t>Верблюд-гора</w:t>
      </w:r>
    </w:p>
    <w:p w:rsidR="00BA4D25" w:rsidRDefault="00BA4D25" w:rsidP="00BA4D25">
      <w:pPr>
        <w:pStyle w:val="a3"/>
        <w:shd w:val="clear" w:color="auto" w:fill="FFFFFF"/>
        <w:spacing w:before="105" w:after="150" w:line="330" w:lineRule="atLeast"/>
        <w:textAlignment w:val="baseline"/>
        <w:rPr>
          <w:rFonts w:ascii="Arial" w:hAnsi="Arial" w:cs="Arial"/>
          <w:color w:val="333333"/>
          <w:sz w:val="27"/>
          <w:szCs w:val="27"/>
        </w:rPr>
      </w:pPr>
      <w:r>
        <w:rPr>
          <w:rFonts w:ascii="Arial" w:hAnsi="Arial" w:cs="Arial"/>
          <w:noProof/>
          <w:color w:val="333333"/>
          <w:sz w:val="27"/>
          <w:szCs w:val="27"/>
        </w:rPr>
        <w:drawing>
          <wp:inline distT="0" distB="0" distL="0" distR="0" wp14:anchorId="10879659" wp14:editId="3C9F8DA7">
            <wp:extent cx="3261010" cy="2228584"/>
            <wp:effectExtent l="0" t="0" r="0" b="635"/>
            <wp:docPr id="28" name="Рисунок 28" descr="Верблюд-го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Верблюд-гор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135" cy="2231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D25" w:rsidRPr="00E51759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E51759">
        <w:rPr>
          <w:rFonts w:ascii="Arial" w:hAnsi="Arial" w:cs="Arial"/>
          <w:color w:val="333333"/>
          <w:sz w:val="22"/>
          <w:szCs w:val="22"/>
        </w:rPr>
        <w:t xml:space="preserve">Верблюд-гора удалена от поселка </w:t>
      </w:r>
    </w:p>
    <w:p w:rsidR="00BA4D25" w:rsidRPr="00E51759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E51759">
        <w:rPr>
          <w:rFonts w:ascii="Arial" w:hAnsi="Arial" w:cs="Arial"/>
          <w:color w:val="333333"/>
          <w:sz w:val="22"/>
          <w:szCs w:val="22"/>
        </w:rPr>
        <w:t xml:space="preserve">Восточный на 9 км. </w:t>
      </w:r>
    </w:p>
    <w:p w:rsidR="00BA4D25" w:rsidRPr="00E51759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E51759">
        <w:rPr>
          <w:rFonts w:ascii="Arial" w:hAnsi="Arial" w:cs="Arial"/>
          <w:color w:val="333333"/>
          <w:sz w:val="22"/>
          <w:szCs w:val="22"/>
        </w:rPr>
        <w:t>Своим названием гора обязана</w:t>
      </w:r>
    </w:p>
    <w:p w:rsidR="00BA4D25" w:rsidRPr="00E51759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E51759">
        <w:rPr>
          <w:rFonts w:ascii="Arial" w:hAnsi="Arial" w:cs="Arial"/>
          <w:color w:val="333333"/>
          <w:sz w:val="22"/>
          <w:szCs w:val="22"/>
        </w:rPr>
        <w:t xml:space="preserve"> выступающей части скалы – </w:t>
      </w:r>
    </w:p>
    <w:p w:rsidR="00BA4D25" w:rsidRPr="00E51759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E51759">
        <w:rPr>
          <w:rFonts w:ascii="Arial" w:hAnsi="Arial" w:cs="Arial"/>
          <w:color w:val="333333"/>
          <w:sz w:val="22"/>
          <w:szCs w:val="22"/>
        </w:rPr>
        <w:t>она похожа на прилегшего верблюда</w:t>
      </w:r>
    </w:p>
    <w:p w:rsidR="00BA4D25" w:rsidRPr="00E51759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E51759">
        <w:rPr>
          <w:rFonts w:ascii="Arial" w:hAnsi="Arial" w:cs="Arial"/>
          <w:color w:val="333333"/>
          <w:sz w:val="22"/>
          <w:szCs w:val="22"/>
        </w:rPr>
        <w:t xml:space="preserve"> с изогнутой шеей и спиной с 2-мя горбами.</w:t>
      </w:r>
    </w:p>
    <w:p w:rsidR="00BA4D25" w:rsidRPr="00E51759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E51759">
        <w:rPr>
          <w:rFonts w:ascii="Arial" w:hAnsi="Arial" w:cs="Arial"/>
          <w:color w:val="333333"/>
          <w:sz w:val="22"/>
          <w:szCs w:val="22"/>
        </w:rPr>
        <w:t>Рядом с 20-метровым каменным</w:t>
      </w:r>
    </w:p>
    <w:p w:rsidR="00BA4D25" w:rsidRPr="00E51759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E51759">
        <w:rPr>
          <w:rFonts w:ascii="Arial" w:hAnsi="Arial" w:cs="Arial"/>
          <w:color w:val="333333"/>
          <w:sz w:val="22"/>
          <w:szCs w:val="22"/>
        </w:rPr>
        <w:t xml:space="preserve"> исполином многочисленные туристы </w:t>
      </w:r>
    </w:p>
    <w:p w:rsidR="009B2052" w:rsidRPr="00BA4D25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E51759">
        <w:rPr>
          <w:rFonts w:ascii="Arial" w:hAnsi="Arial" w:cs="Arial"/>
          <w:color w:val="333333"/>
          <w:sz w:val="22"/>
          <w:szCs w:val="22"/>
        </w:rPr>
        <w:t>стремятся сфотографироваться.</w:t>
      </w:r>
    </w:p>
    <w:p w:rsidR="009B2052" w:rsidRDefault="009B2052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403E5D" w:rsidRPr="005E5184" w:rsidRDefault="00403E5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230BD" w:rsidRPr="005E5184" w:rsidRDefault="00DB6454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0C74A5"/>
          <w:sz w:val="21"/>
          <w:szCs w:val="21"/>
          <w:lang w:eastAsia="ru-RU"/>
        </w:rPr>
      </w:pPr>
      <w:hyperlink r:id="rId17" w:history="1">
        <w:r w:rsidR="006230BD" w:rsidRPr="005E5184">
          <w:rPr>
            <w:rFonts w:ascii="Arial" w:eastAsia="Times New Roman" w:hAnsi="Arial" w:cs="Arial"/>
            <w:b/>
            <w:bCs/>
            <w:color w:val="CA0000"/>
            <w:sz w:val="21"/>
            <w:szCs w:val="21"/>
            <w:u w:val="single"/>
            <w:lang w:eastAsia="ru-RU"/>
          </w:rPr>
          <w:t>Астра альпийская Aster alpinus L., 1753</w:t>
        </w:r>
      </w:hyperlink>
    </w:p>
    <w:p w:rsidR="006230BD" w:rsidRPr="005E5184" w:rsidRDefault="006230BD" w:rsidP="006230BD">
      <w:pPr>
        <w:shd w:val="clear" w:color="auto" w:fill="FFFFFF"/>
        <w:spacing w:after="75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CA0000"/>
          <w:sz w:val="21"/>
          <w:szCs w:val="21"/>
          <w:lang w:eastAsia="ru-RU"/>
        </w:rPr>
        <w:drawing>
          <wp:inline distT="0" distB="0" distL="0" distR="0" wp14:anchorId="0E6CBF02" wp14:editId="7CE85842">
            <wp:extent cx="2381250" cy="1781175"/>
            <wp:effectExtent l="0" t="0" r="0" b="9525"/>
            <wp:docPr id="19" name="Рисунок 19" descr="https://redbook56.orenlib.ru/up/article/Rastenya/astra-alpijskaja_m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edbook56.orenlib.ru/up/article/Rastenya/astra-alpijskaja_m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b/>
          <w:bCs/>
          <w:color w:val="333333"/>
          <w:lang w:eastAsia="ru-RU"/>
        </w:rPr>
        <w:t>Семейство:</w:t>
      </w:r>
      <w:r w:rsidR="00403E5D" w:rsidRPr="00403E5D">
        <w:rPr>
          <w:rFonts w:ascii="Arial" w:eastAsia="Times New Roman" w:hAnsi="Arial" w:cs="Arial"/>
          <w:color w:val="333333"/>
          <w:lang w:eastAsia="ru-RU"/>
        </w:rPr>
        <w:t> Астровые</w:t>
      </w:r>
      <w:r w:rsidRPr="005E5184">
        <w:rPr>
          <w:rFonts w:ascii="Arial" w:eastAsia="Times New Roman" w:hAnsi="Arial" w:cs="Arial"/>
          <w:color w:val="333333"/>
          <w:lang w:eastAsia="ru-RU"/>
        </w:rPr>
        <w:br/>
        <w:t xml:space="preserve">Многолетнее травянистое растение.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Корневище до 1 см в диаметре;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стеблей несколько или только один,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приподнимающиеся неветвистые,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простые, высотой до 20 см.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Все растение покрыто белыми оттопыренными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или более менее прижатыми волосками.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Прикорневые листья продолговатые,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более менеелопатчатые, цельнокрайние,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суженные в черешок, тупые,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верхние – уменьшенные, сидячие,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>продолговатые, туповатые.</w:t>
      </w:r>
    </w:p>
    <w:p w:rsidR="006230B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BA4D25" w:rsidRDefault="00BA4D25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BA4D25" w:rsidRPr="005E5184" w:rsidRDefault="00BA4D25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0C74A5"/>
          <w:lang w:eastAsia="ru-RU"/>
        </w:rPr>
      </w:pP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lastRenderedPageBreak/>
        <w:t xml:space="preserve">Выдра, обыкновенная выдра,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речная выдра, или порешня —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хищник из семейства куньи,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с весьма плоским черепом,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верхняя поверхность которого </w:t>
      </w:r>
    </w:p>
    <w:p w:rsidR="009B2052" w:rsidRPr="00B21D63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>в профиль образует почти прямую линию.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Длина 70—80 см, из которых половина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>приходится на сплющенный сверху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 и заостренный снизу хвост.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Конечности пятипалые, короткие;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пальцы до когтей соединены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плавательной перепонкой,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ясно заметной на следе.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Мех сверху тёмно бурый, снизу светлый,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желтовато-бурый. Горло, </w:t>
      </w:r>
    </w:p>
    <w:p w:rsidR="009B2052" w:rsidRPr="00403E5D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губы и колени беловатые. </w:t>
      </w:r>
    </w:p>
    <w:p w:rsidR="009B2052" w:rsidRPr="00B21D63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>Зимний мех темнее летнего.</w:t>
      </w:r>
    </w:p>
    <w:p w:rsidR="009B2052" w:rsidRPr="00403E5D" w:rsidRDefault="009B2052" w:rsidP="009B2052">
      <w:pPr>
        <w:shd w:val="clear" w:color="auto" w:fill="FFFFFF"/>
        <w:spacing w:after="0" w:line="165" w:lineRule="atLeast"/>
        <w:rPr>
          <w:rFonts w:ascii="Arial" w:eastAsia="Times New Roman" w:hAnsi="Arial" w:cs="Arial"/>
          <w:color w:val="303030"/>
          <w:lang w:eastAsia="ru-RU"/>
        </w:rPr>
      </w:pPr>
    </w:p>
    <w:p w:rsidR="009B2052" w:rsidRPr="00B21D63" w:rsidRDefault="009B2052" w:rsidP="009B2052">
      <w:pPr>
        <w:shd w:val="clear" w:color="auto" w:fill="FFFFFF"/>
        <w:spacing w:after="0" w:line="165" w:lineRule="atLeast"/>
        <w:rPr>
          <w:rFonts w:ascii="Arial" w:eastAsia="Times New Roman" w:hAnsi="Arial" w:cs="Arial"/>
          <w:color w:val="666666"/>
          <w:sz w:val="17"/>
          <w:szCs w:val="17"/>
          <w:lang w:eastAsia="ru-RU"/>
        </w:rPr>
      </w:pPr>
      <w:r>
        <w:rPr>
          <w:rFonts w:ascii="Arial" w:eastAsia="Times New Roman" w:hAnsi="Arial" w:cs="Arial"/>
          <w:noProof/>
          <w:color w:val="2057E4"/>
          <w:sz w:val="24"/>
          <w:szCs w:val="24"/>
          <w:lang w:eastAsia="ru-RU"/>
        </w:rPr>
        <w:drawing>
          <wp:inline distT="0" distB="0" distL="0" distR="0" wp14:anchorId="751E1861" wp14:editId="1E9A25B8">
            <wp:extent cx="2933700" cy="1695450"/>
            <wp:effectExtent l="0" t="0" r="0" b="0"/>
            <wp:docPr id="23" name="Рисунок 23" descr="Выдра">
              <a:hlinkClick xmlns:a="http://schemas.openxmlformats.org/drawingml/2006/main" r:id="rId1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Выдра">
                      <a:hlinkClick r:id="rId1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638" cy="16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052" w:rsidRDefault="009B2052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sz w:val="24"/>
          <w:szCs w:val="24"/>
          <w:lang w:eastAsia="ru-RU"/>
        </w:rPr>
      </w:pPr>
    </w:p>
    <w:p w:rsidR="00403E5D" w:rsidRPr="00B21D63" w:rsidRDefault="00403E5D" w:rsidP="009B205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sz w:val="24"/>
          <w:szCs w:val="24"/>
          <w:lang w:eastAsia="ru-RU"/>
        </w:rPr>
      </w:pPr>
    </w:p>
    <w:p w:rsidR="00B53DFA" w:rsidRPr="00E51759" w:rsidRDefault="00B53DFA" w:rsidP="00B53DFA">
      <w:pPr>
        <w:pStyle w:val="3"/>
        <w:shd w:val="clear" w:color="auto" w:fill="FFFFFF"/>
        <w:spacing w:before="405" w:after="255" w:line="450" w:lineRule="atLeast"/>
        <w:rPr>
          <w:rFonts w:ascii="Arial" w:hAnsi="Arial" w:cs="Arial"/>
          <w:b w:val="0"/>
          <w:bCs w:val="0"/>
          <w:color w:val="111111"/>
        </w:rPr>
      </w:pPr>
      <w:r w:rsidRPr="00E51759">
        <w:rPr>
          <w:rFonts w:ascii="Arial" w:hAnsi="Arial" w:cs="Arial"/>
          <w:b w:val="0"/>
          <w:bCs w:val="0"/>
          <w:color w:val="111111"/>
        </w:rPr>
        <w:t>Бузулукский бор</w:t>
      </w:r>
    </w:p>
    <w:p w:rsidR="00B53DFA" w:rsidRDefault="00B53DFA" w:rsidP="00B53DF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0074A0"/>
          <w:lang w:eastAsia="ru-RU"/>
        </w:rPr>
        <w:drawing>
          <wp:inline distT="0" distB="0" distL="0" distR="0" wp14:anchorId="7ADF60C6" wp14:editId="66907354">
            <wp:extent cx="2924175" cy="1948689"/>
            <wp:effectExtent l="0" t="0" r="0" b="0"/>
            <wp:docPr id="30" name="Рисунок 30" descr="Бузулукский бор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Бузулукский бор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318" cy="1948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B53DFA" w:rsidRPr="00E51759" w:rsidRDefault="00B53DFA" w:rsidP="00B53DF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51759">
        <w:rPr>
          <w:rStyle w:val="a7"/>
          <w:rFonts w:ascii="Roboto" w:hAnsi="Roboto"/>
          <w:color w:val="222222"/>
        </w:rPr>
        <w:t>Бузулукский бор</w:t>
      </w:r>
      <w:r w:rsidRPr="00E51759">
        <w:rPr>
          <w:rFonts w:ascii="Roboto" w:hAnsi="Roboto"/>
          <w:color w:val="222222"/>
        </w:rPr>
        <w:t xml:space="preserve"> – это значительный лесной массив </w:t>
      </w:r>
    </w:p>
    <w:p w:rsidR="00B53DFA" w:rsidRPr="00E51759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Fonts w:ascii="Roboto" w:hAnsi="Roboto"/>
          <w:color w:val="222222"/>
          <w:sz w:val="22"/>
          <w:szCs w:val="22"/>
        </w:rPr>
        <w:t xml:space="preserve">(преимущественно сосновый), резко выделяющийся, </w:t>
      </w:r>
    </w:p>
    <w:p w:rsidR="00B53DFA" w:rsidRPr="00E51759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Fonts w:ascii="Roboto" w:hAnsi="Roboto"/>
          <w:color w:val="222222"/>
          <w:sz w:val="22"/>
          <w:szCs w:val="22"/>
        </w:rPr>
        <w:t>словно остров, среди степей </w:t>
      </w:r>
      <w:r w:rsidRPr="00E51759">
        <w:rPr>
          <w:rStyle w:val="a7"/>
          <w:rFonts w:ascii="Roboto" w:eastAsiaTheme="majorEastAsia" w:hAnsi="Roboto"/>
          <w:color w:val="222222"/>
          <w:sz w:val="22"/>
          <w:szCs w:val="22"/>
        </w:rPr>
        <w:t>Южного Предуралья</w:t>
      </w:r>
      <w:r w:rsidRPr="00E51759">
        <w:rPr>
          <w:rFonts w:ascii="Roboto" w:hAnsi="Roboto"/>
          <w:color w:val="222222"/>
          <w:sz w:val="22"/>
          <w:szCs w:val="22"/>
        </w:rPr>
        <w:t>.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Style w:val="a7"/>
          <w:rFonts w:ascii="Roboto" w:eastAsiaTheme="majorEastAsia" w:hAnsi="Roboto"/>
          <w:color w:val="222222"/>
          <w:sz w:val="22"/>
          <w:szCs w:val="22"/>
        </w:rPr>
        <w:t>Бузулукский бор</w:t>
      </w:r>
      <w:r w:rsidRPr="00E51759">
        <w:rPr>
          <w:rFonts w:ascii="Roboto" w:hAnsi="Roboto"/>
          <w:color w:val="222222"/>
          <w:sz w:val="22"/>
          <w:szCs w:val="22"/>
        </w:rPr>
        <w:t> вытянулся вдоль долины 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Style w:val="a7"/>
          <w:rFonts w:ascii="Roboto" w:eastAsiaTheme="majorEastAsia" w:hAnsi="Roboto"/>
          <w:color w:val="222222"/>
          <w:sz w:val="22"/>
          <w:szCs w:val="22"/>
        </w:rPr>
        <w:t>реки Боровки</w:t>
      </w:r>
      <w:r w:rsidRPr="00E51759">
        <w:rPr>
          <w:rFonts w:ascii="Roboto" w:hAnsi="Roboto"/>
          <w:color w:val="222222"/>
          <w:sz w:val="22"/>
          <w:szCs w:val="22"/>
        </w:rPr>
        <w:t> – притока </w:t>
      </w:r>
      <w:r w:rsidRPr="00E51759">
        <w:rPr>
          <w:rStyle w:val="a7"/>
          <w:rFonts w:ascii="Roboto" w:eastAsiaTheme="majorEastAsia" w:hAnsi="Roboto"/>
          <w:color w:val="222222"/>
          <w:sz w:val="22"/>
          <w:szCs w:val="22"/>
        </w:rPr>
        <w:t>Самары</w:t>
      </w:r>
      <w:r w:rsidRPr="00E51759">
        <w:rPr>
          <w:rFonts w:ascii="Roboto" w:hAnsi="Roboto"/>
          <w:color w:val="222222"/>
          <w:sz w:val="22"/>
          <w:szCs w:val="22"/>
        </w:rPr>
        <w:t xml:space="preserve"> – в котловине,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Fonts w:ascii="Roboto" w:hAnsi="Roboto"/>
          <w:color w:val="222222"/>
          <w:sz w:val="22"/>
          <w:szCs w:val="22"/>
        </w:rPr>
        <w:t xml:space="preserve">которая ниже окружающей местности на 100-150 метров.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Fonts w:ascii="Roboto" w:hAnsi="Roboto"/>
          <w:color w:val="222222"/>
          <w:sz w:val="22"/>
          <w:szCs w:val="22"/>
        </w:rPr>
        <w:t>Его протяженность 50 километров в длину и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Fonts w:ascii="Roboto" w:hAnsi="Roboto"/>
          <w:color w:val="222222"/>
          <w:sz w:val="22"/>
          <w:szCs w:val="22"/>
        </w:rPr>
        <w:t xml:space="preserve"> 32 километра в ширину.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Fonts w:ascii="Roboto" w:hAnsi="Roboto"/>
          <w:color w:val="222222"/>
          <w:sz w:val="22"/>
          <w:szCs w:val="22"/>
        </w:rPr>
        <w:t xml:space="preserve">Площадь бора – около 111 тысяч гектар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Fonts w:ascii="Roboto" w:hAnsi="Roboto"/>
          <w:color w:val="222222"/>
          <w:sz w:val="22"/>
          <w:szCs w:val="22"/>
        </w:rPr>
        <w:t>Ученые оценивают возраст </w:t>
      </w:r>
    </w:p>
    <w:p w:rsidR="00B53DFA" w:rsidRPr="00E51759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  <w:sz w:val="22"/>
          <w:szCs w:val="22"/>
        </w:rPr>
      </w:pPr>
      <w:r w:rsidRPr="00E51759">
        <w:rPr>
          <w:rStyle w:val="a7"/>
          <w:rFonts w:ascii="Roboto" w:eastAsiaTheme="majorEastAsia" w:hAnsi="Roboto"/>
          <w:color w:val="222222"/>
          <w:sz w:val="22"/>
          <w:szCs w:val="22"/>
        </w:rPr>
        <w:t>Бузулукского бора</w:t>
      </w:r>
      <w:r w:rsidRPr="00E51759">
        <w:rPr>
          <w:rFonts w:ascii="Roboto" w:hAnsi="Roboto"/>
          <w:color w:val="222222"/>
          <w:sz w:val="22"/>
          <w:szCs w:val="22"/>
        </w:rPr>
        <w:t> в 6-7 тысяч лет.</w:t>
      </w:r>
    </w:p>
    <w:p w:rsidR="009B2052" w:rsidRDefault="009B2052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0C74A5"/>
          <w:sz w:val="21"/>
          <w:szCs w:val="21"/>
          <w:lang w:eastAsia="ru-RU"/>
        </w:rPr>
      </w:pPr>
    </w:p>
    <w:p w:rsidR="006230BD" w:rsidRPr="005E5184" w:rsidRDefault="00DB6454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0C74A5"/>
          <w:sz w:val="21"/>
          <w:szCs w:val="21"/>
          <w:lang w:eastAsia="ru-RU"/>
        </w:rPr>
      </w:pPr>
      <w:hyperlink r:id="rId23" w:history="1">
        <w:r w:rsidR="006230BD" w:rsidRPr="005E5184">
          <w:rPr>
            <w:rFonts w:ascii="Arial" w:eastAsia="Times New Roman" w:hAnsi="Arial" w:cs="Arial"/>
            <w:b/>
            <w:bCs/>
            <w:color w:val="CA0000"/>
            <w:sz w:val="21"/>
            <w:szCs w:val="21"/>
            <w:u w:val="single"/>
            <w:lang w:eastAsia="ru-RU"/>
          </w:rPr>
          <w:t>Василек Талиева Centaurea taliewii Kleopow</w:t>
        </w:r>
      </w:hyperlink>
    </w:p>
    <w:p w:rsidR="006230BD" w:rsidRPr="005E5184" w:rsidRDefault="006230BD" w:rsidP="006230BD">
      <w:pPr>
        <w:shd w:val="clear" w:color="auto" w:fill="FFFFFF"/>
        <w:spacing w:after="75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CA0000"/>
          <w:sz w:val="21"/>
          <w:szCs w:val="21"/>
          <w:lang w:eastAsia="ru-RU"/>
        </w:rPr>
        <w:drawing>
          <wp:inline distT="0" distB="0" distL="0" distR="0" wp14:anchorId="094063CE" wp14:editId="06419228">
            <wp:extent cx="2381250" cy="1866900"/>
            <wp:effectExtent l="0" t="0" r="0" b="0"/>
            <wp:docPr id="18" name="Рисунок 18" descr="https://redbook56.orenlib.ru/up/article/Rastenya/vasilek-talieva_m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redbook56.orenlib.ru/up/article/Rastenya/vasilek-talieva_m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b/>
          <w:bCs/>
          <w:color w:val="333333"/>
          <w:lang w:eastAsia="ru-RU"/>
        </w:rPr>
        <w:t>Семейство:</w:t>
      </w:r>
      <w:r w:rsidR="00403E5D" w:rsidRPr="00403E5D">
        <w:rPr>
          <w:rFonts w:ascii="Arial" w:eastAsia="Times New Roman" w:hAnsi="Arial" w:cs="Arial"/>
          <w:color w:val="333333"/>
          <w:lang w:eastAsia="ru-RU"/>
        </w:rPr>
        <w:t> Астровые</w:t>
      </w:r>
      <w:r w:rsidRPr="005E5184">
        <w:rPr>
          <w:rFonts w:ascii="Arial" w:eastAsia="Times New Roman" w:hAnsi="Arial" w:cs="Arial"/>
          <w:color w:val="333333"/>
          <w:lang w:eastAsia="ru-RU"/>
        </w:rPr>
        <w:br/>
        <w:t>Многолетнее травянистое растение до 80-100 см.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 высотой, в нижней части (иногда почти доверху)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 более менее покрытое редкими,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но довольно длинными оттопыренными волосками,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выше голое или почти голое, зеленое;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стебли одиночные или немногочисленные,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прямостоячие, обычно с немногими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>боковыми ветвями; листья перистораздельные,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 нижние на довольно длинных черешках,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>остальные сидячие ил почти сидячие.</w:t>
      </w:r>
    </w:p>
    <w:p w:rsidR="006230BD" w:rsidRPr="005E5184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6230B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BA4D25" w:rsidRDefault="00BA4D25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BA4D25" w:rsidRPr="00403E5D" w:rsidRDefault="00BA4D25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403E5D" w:rsidRPr="00B21D63" w:rsidRDefault="00403E5D" w:rsidP="00403E5D">
      <w:pPr>
        <w:shd w:val="clear" w:color="auto" w:fill="FFFFFF"/>
        <w:spacing w:before="75" w:after="75" w:line="240" w:lineRule="auto"/>
        <w:outlineLvl w:val="3"/>
        <w:rPr>
          <w:rFonts w:ascii="Arial" w:eastAsia="Times New Roman" w:hAnsi="Arial" w:cs="Arial"/>
          <w:b/>
          <w:bCs/>
          <w:color w:val="444444"/>
          <w:lang w:eastAsia="ru-RU"/>
        </w:rPr>
      </w:pPr>
      <w:r w:rsidRPr="00B21D63">
        <w:rPr>
          <w:rFonts w:ascii="Arial" w:eastAsia="Times New Roman" w:hAnsi="Arial" w:cs="Arial"/>
          <w:b/>
          <w:bCs/>
          <w:color w:val="444444"/>
          <w:lang w:eastAsia="ru-RU"/>
        </w:rPr>
        <w:t>Заяц-русак</w:t>
      </w:r>
    </w:p>
    <w:p w:rsidR="00403E5D" w:rsidRPr="00403E5D" w:rsidRDefault="00403E5D" w:rsidP="00403E5D">
      <w:pPr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Обитатель степи и лесостепи, </w:t>
      </w:r>
    </w:p>
    <w:p w:rsidR="00403E5D" w:rsidRPr="00403E5D" w:rsidRDefault="00403E5D" w:rsidP="00403E5D">
      <w:pPr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встречается на открытых пространствах </w:t>
      </w:r>
    </w:p>
    <w:p w:rsidR="00403E5D" w:rsidRPr="00403E5D" w:rsidRDefault="00403E5D" w:rsidP="00403E5D">
      <w:pPr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лесной зоны: вырубки, гари, опушки, луга, </w:t>
      </w:r>
    </w:p>
    <w:p w:rsidR="00403E5D" w:rsidRPr="00403E5D" w:rsidRDefault="00403E5D" w:rsidP="00403E5D">
      <w:pPr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>поляны. Численность русака на территории</w:t>
      </w:r>
    </w:p>
    <w:p w:rsidR="00403E5D" w:rsidRPr="00403E5D" w:rsidRDefault="00403E5D" w:rsidP="00403E5D">
      <w:pPr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B21D63">
        <w:rPr>
          <w:rFonts w:ascii="Arial" w:eastAsia="Times New Roman" w:hAnsi="Arial" w:cs="Arial"/>
          <w:color w:val="303030"/>
          <w:lang w:eastAsia="ru-RU"/>
        </w:rPr>
        <w:t xml:space="preserve"> области превышает 40000 особей. </w:t>
      </w:r>
    </w:p>
    <w:p w:rsidR="00403E5D" w:rsidRPr="00403E5D" w:rsidRDefault="00403E5D" w:rsidP="00403E5D">
      <w:pPr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404040"/>
          <w:lang w:eastAsia="ru-RU"/>
        </w:rPr>
        <w:t xml:space="preserve">Летняя окраска серого цвета, </w:t>
      </w:r>
    </w:p>
    <w:p w:rsidR="00403E5D" w:rsidRPr="00403E5D" w:rsidRDefault="00403E5D" w:rsidP="00403E5D">
      <w:pPr>
        <w:spacing w:after="0" w:line="240" w:lineRule="auto"/>
        <w:rPr>
          <w:rFonts w:ascii="Arial" w:eastAsia="Times New Roman" w:hAnsi="Arial" w:cs="Arial"/>
          <w:color w:val="404040"/>
          <w:lang w:eastAsia="ru-RU"/>
        </w:rPr>
      </w:pPr>
      <w:r w:rsidRPr="008935AF">
        <w:rPr>
          <w:rFonts w:ascii="Arial" w:eastAsia="Times New Roman" w:hAnsi="Arial" w:cs="Arial"/>
          <w:color w:val="404040"/>
          <w:lang w:eastAsia="ru-RU"/>
        </w:rPr>
        <w:t xml:space="preserve">бока - желто-рыжие, спина - буроватая, </w:t>
      </w:r>
    </w:p>
    <w:p w:rsidR="00403E5D" w:rsidRPr="008935AF" w:rsidRDefault="00403E5D" w:rsidP="00403E5D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8935AF">
        <w:rPr>
          <w:rFonts w:ascii="Arial" w:eastAsia="Times New Roman" w:hAnsi="Arial" w:cs="Arial"/>
          <w:color w:val="404040"/>
          <w:lang w:eastAsia="ru-RU"/>
        </w:rPr>
        <w:t>зимой шерсть по бокам белеет.</w:t>
      </w:r>
    </w:p>
    <w:p w:rsidR="00403E5D" w:rsidRPr="00B21D63" w:rsidRDefault="00403E5D" w:rsidP="00403E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03E5D" w:rsidRPr="008935AF" w:rsidRDefault="00403E5D" w:rsidP="00403E5D">
      <w:pPr>
        <w:shd w:val="clear" w:color="auto" w:fill="FFFFFF"/>
        <w:spacing w:after="0" w:line="165" w:lineRule="atLeast"/>
        <w:rPr>
          <w:rFonts w:ascii="Arial" w:eastAsia="Times New Roman" w:hAnsi="Arial" w:cs="Arial"/>
          <w:color w:val="30303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2057E4"/>
          <w:sz w:val="24"/>
          <w:szCs w:val="24"/>
          <w:lang w:eastAsia="ru-RU"/>
        </w:rPr>
        <w:drawing>
          <wp:inline distT="0" distB="0" distL="0" distR="0" wp14:anchorId="07A40092" wp14:editId="39B6A466">
            <wp:extent cx="3114675" cy="2336006"/>
            <wp:effectExtent l="0" t="0" r="0" b="7620"/>
            <wp:docPr id="24" name="Рисунок 24" descr="Заяц-русак">
              <a:hlinkClick xmlns:a="http://schemas.openxmlformats.org/drawingml/2006/main" r:id="rId2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Заяц-русак">
                      <a:hlinkClick r:id="rId2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571" cy="233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052" w:rsidRDefault="009B2052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B53DFA" w:rsidRDefault="00B53DFA" w:rsidP="00B53DFA">
      <w:pPr>
        <w:pStyle w:val="2"/>
        <w:shd w:val="clear" w:color="auto" w:fill="FFFFFF"/>
        <w:spacing w:before="450" w:after="300" w:line="330" w:lineRule="atLeast"/>
        <w:textAlignment w:val="baseline"/>
        <w:rPr>
          <w:rFonts w:ascii="Arial" w:hAnsi="Arial" w:cs="Arial"/>
          <w:b w:val="0"/>
          <w:bCs w:val="0"/>
          <w:color w:val="3C3A3A"/>
        </w:rPr>
      </w:pPr>
      <w:r>
        <w:rPr>
          <w:rFonts w:ascii="Arial" w:hAnsi="Arial" w:cs="Arial"/>
          <w:b w:val="0"/>
          <w:bCs w:val="0"/>
          <w:color w:val="3C3A3A"/>
        </w:rPr>
        <w:lastRenderedPageBreak/>
        <w:t>Оренбургский заповедник</w:t>
      </w:r>
    </w:p>
    <w:p w:rsidR="00B53DFA" w:rsidRDefault="00B53DFA" w:rsidP="00B53DFA">
      <w:pPr>
        <w:pStyle w:val="a3"/>
        <w:shd w:val="clear" w:color="auto" w:fill="FFFFFF"/>
        <w:spacing w:before="105" w:after="150" w:line="330" w:lineRule="atLeast"/>
        <w:textAlignment w:val="baseline"/>
        <w:rPr>
          <w:rFonts w:ascii="Arial" w:hAnsi="Arial" w:cs="Arial"/>
          <w:color w:val="333333"/>
          <w:sz w:val="27"/>
          <w:szCs w:val="27"/>
        </w:rPr>
      </w:pPr>
      <w:r>
        <w:rPr>
          <w:rFonts w:ascii="Arial" w:hAnsi="Arial" w:cs="Arial"/>
          <w:noProof/>
          <w:color w:val="333333"/>
          <w:sz w:val="27"/>
          <w:szCs w:val="27"/>
        </w:rPr>
        <w:drawing>
          <wp:inline distT="0" distB="0" distL="0" distR="0" wp14:anchorId="066BB12C" wp14:editId="6C789CD7">
            <wp:extent cx="3152775" cy="1853831"/>
            <wp:effectExtent l="0" t="0" r="0" b="0"/>
            <wp:docPr id="4" name="Рисунок 4" descr="Оренбургский заповед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Оренбургский заповедник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633" cy="1855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Оренбургский заповедник разделен на 5 участков: 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Первомайский район занят “Таловской степью” 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(тут обитают барсуки, зайцы-русаки, лисицы, 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косули, лоси, а в мае-июне цветет ковыль), 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Светлинский район – Ащисайской степью” 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(здесь туристам повстречаются балки, 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>кварцитовые гряды, озера, 138 видов птиц),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 Беляевский район – “Буртинской степью” 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(жемчужины заповедника – родник Кайнар, 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>в “Буртинской степи” можно повстречаться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с 46 видами млекопитающих и 140 видами птиц), 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>Кувандыкский район – “Айтуарской степью”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 (славится расположенными на данном участке 6 балками, </w:t>
      </w:r>
    </w:p>
    <w:p w:rsidR="00403E5D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>самой большой и глубокой</w:t>
      </w:r>
      <w:r>
        <w:rPr>
          <w:rFonts w:ascii="Arial" w:hAnsi="Arial" w:cs="Arial"/>
          <w:color w:val="333333"/>
          <w:sz w:val="22"/>
          <w:szCs w:val="22"/>
        </w:rPr>
        <w:t xml:space="preserve"> из которых является Шинбутак).</w:t>
      </w: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</w:p>
    <w:p w:rsidR="00B53DFA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</w:p>
    <w:p w:rsidR="00B53DFA" w:rsidRPr="005E5184" w:rsidRDefault="00B53DFA" w:rsidP="00B53DFA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</w:p>
    <w:p w:rsidR="006230BD" w:rsidRPr="005E5184" w:rsidRDefault="00DB6454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0C74A5"/>
          <w:sz w:val="21"/>
          <w:szCs w:val="21"/>
          <w:lang w:eastAsia="ru-RU"/>
        </w:rPr>
      </w:pPr>
      <w:hyperlink r:id="rId28" w:history="1">
        <w:r w:rsidR="006230BD" w:rsidRPr="005E5184">
          <w:rPr>
            <w:rFonts w:ascii="Arial" w:eastAsia="Times New Roman" w:hAnsi="Arial" w:cs="Arial"/>
            <w:b/>
            <w:bCs/>
            <w:color w:val="CA0000"/>
            <w:sz w:val="21"/>
            <w:szCs w:val="21"/>
            <w:u w:val="single"/>
            <w:lang w:eastAsia="ru-RU"/>
          </w:rPr>
          <w:t>Ирис карликовый Iris pumila L.</w:t>
        </w:r>
      </w:hyperlink>
    </w:p>
    <w:p w:rsidR="006230BD" w:rsidRPr="005E5184" w:rsidRDefault="006230BD" w:rsidP="006230BD">
      <w:pPr>
        <w:shd w:val="clear" w:color="auto" w:fill="FFFFFF"/>
        <w:spacing w:after="75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CA0000"/>
          <w:sz w:val="21"/>
          <w:szCs w:val="21"/>
          <w:lang w:eastAsia="ru-RU"/>
        </w:rPr>
        <w:drawing>
          <wp:inline distT="0" distB="0" distL="0" distR="0" wp14:anchorId="6EA63DB1" wp14:editId="7A99B1F9">
            <wp:extent cx="2381250" cy="1866900"/>
            <wp:effectExtent l="0" t="0" r="0" b="0"/>
            <wp:docPr id="12" name="Рисунок 12" descr="https://redbook56.orenlib.ru/up/article/Rastenya/iris-karlikovyj_m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redbook56.orenlib.ru/up/article/Rastenya/iris-karlikovyj_m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b/>
          <w:bCs/>
          <w:color w:val="333333"/>
          <w:lang w:eastAsia="ru-RU"/>
        </w:rPr>
        <w:t>Семейство:</w:t>
      </w:r>
      <w:r w:rsidRPr="00403E5D">
        <w:rPr>
          <w:rFonts w:ascii="Arial" w:eastAsia="Times New Roman" w:hAnsi="Arial" w:cs="Arial"/>
          <w:color w:val="333333"/>
          <w:lang w:eastAsia="ru-RU"/>
        </w:rPr>
        <w:t> Касатиковые,</w:t>
      </w:r>
      <w:r w:rsidR="00403E5D" w:rsidRPr="00403E5D">
        <w:rPr>
          <w:rFonts w:ascii="Arial" w:eastAsia="Times New Roman" w:hAnsi="Arial" w:cs="Arial"/>
          <w:color w:val="333333"/>
          <w:lang w:eastAsia="ru-RU"/>
        </w:rPr>
        <w:t>Ирисовые</w:t>
      </w:r>
      <w:r w:rsidRPr="005E5184">
        <w:rPr>
          <w:rFonts w:ascii="Arial" w:eastAsia="Times New Roman" w:hAnsi="Arial" w:cs="Arial"/>
          <w:color w:val="333333"/>
          <w:lang w:eastAsia="ru-RU"/>
        </w:rPr>
        <w:br/>
        <w:t xml:space="preserve">Многолетнее корневищное растение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высотой 5-10 см. Цветки одиночные,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сидячие, фиолетовые, желтые, беловатые.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Плод — коробочка. Цветет в апреле-мае,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>размножение вегетативное и семенное.</w:t>
      </w:r>
    </w:p>
    <w:p w:rsidR="00403E5D" w:rsidRPr="00403E5D" w:rsidRDefault="00403E5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403E5D" w:rsidRPr="00403E5D" w:rsidRDefault="00403E5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B53DFA" w:rsidRDefault="00B53DFA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B53DFA" w:rsidRPr="00403E5D" w:rsidRDefault="00B53DFA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403E5D" w:rsidRPr="00403E5D" w:rsidRDefault="00403E5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</w:pPr>
      <w:r w:rsidRPr="008935AF"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  <w:lastRenderedPageBreak/>
        <w:t xml:space="preserve">Если посмотреть на сурка издали </w:t>
      </w:r>
      <w:r w:rsidRPr="00403E5D"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  <w:t>–</w:t>
      </w:r>
      <w:r w:rsidRPr="008935AF"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  <w:t xml:space="preserve"> 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</w:pPr>
      <w:r w:rsidRPr="008935AF"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  <w:t xml:space="preserve">настоящий барин: меховая шуба 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</w:pPr>
      <w:r w:rsidRPr="008935AF"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  <w:t xml:space="preserve">на спинке темная, грудка рыжеватая, 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</w:pPr>
      <w:r w:rsidRPr="008935AF"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  <w:t>а плечи и передние лапы бледно-кофейного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bdr w:val="none" w:sz="0" w:space="0" w:color="auto" w:frame="1"/>
          <w:lang w:eastAsia="ru-RU"/>
        </w:rPr>
        <w:t xml:space="preserve"> оттенка. Красота!</w:t>
      </w:r>
      <w:r w:rsidRPr="008935AF">
        <w:rPr>
          <w:rFonts w:ascii="Arial" w:eastAsia="Times New Roman" w:hAnsi="Arial" w:cs="Arial"/>
          <w:color w:val="303030"/>
          <w:lang w:eastAsia="ru-RU"/>
        </w:rPr>
        <w:t> Вот только эта красота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lang w:eastAsia="ru-RU"/>
        </w:rPr>
        <w:t xml:space="preserve"> занимает определенную строчку в Красной Книге. 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lang w:eastAsia="ru-RU"/>
        </w:rPr>
        <w:t xml:space="preserve">Несмотря на то, что численность сурков 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lang w:eastAsia="ru-RU"/>
        </w:rPr>
        <w:t>колеблется из-за сезонных условий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lang w:eastAsia="ru-RU"/>
        </w:rPr>
        <w:t xml:space="preserve"> (холодная зима, засушливое лето), 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lang w:eastAsia="ru-RU"/>
        </w:rPr>
        <w:t xml:space="preserve">экологических факторов, к делу снижения популяции 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lang w:eastAsia="ru-RU"/>
        </w:rPr>
        <w:t xml:space="preserve">подключается и человек: из мягких 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lang w:eastAsia="ru-RU"/>
        </w:rPr>
        <w:t>и нежных шкурок получаются красивые шубы,</w:t>
      </w:r>
    </w:p>
    <w:p w:rsidR="00403E5D" w:rsidRPr="00403E5D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lang w:eastAsia="ru-RU"/>
        </w:rPr>
        <w:t xml:space="preserve"> а сурочий жир применяется при лечении </w:t>
      </w:r>
    </w:p>
    <w:p w:rsidR="00403E5D" w:rsidRPr="008935AF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  <w:r w:rsidRPr="008935AF">
        <w:rPr>
          <w:rFonts w:ascii="Arial" w:eastAsia="Times New Roman" w:hAnsi="Arial" w:cs="Arial"/>
          <w:color w:val="303030"/>
          <w:lang w:eastAsia="ru-RU"/>
        </w:rPr>
        <w:t>легочных и кожных заболеваний, ожогов.</w:t>
      </w:r>
    </w:p>
    <w:p w:rsidR="00403E5D" w:rsidRPr="008935AF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lang w:eastAsia="ru-RU"/>
        </w:rPr>
      </w:pPr>
    </w:p>
    <w:p w:rsidR="00403E5D" w:rsidRPr="008935AF" w:rsidRDefault="00403E5D" w:rsidP="00403E5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303030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303030"/>
          <w:sz w:val="24"/>
          <w:szCs w:val="24"/>
          <w:lang w:eastAsia="ru-RU"/>
        </w:rPr>
        <w:drawing>
          <wp:inline distT="0" distB="0" distL="0" distR="0" wp14:anchorId="328584A7" wp14:editId="473EC239">
            <wp:extent cx="3257550" cy="2156498"/>
            <wp:effectExtent l="0" t="0" r="0" b="0"/>
            <wp:docPr id="25" name="Рисунок 25" descr="Сур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Сурок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011" cy="216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DFA" w:rsidRDefault="00B53DFA" w:rsidP="00B53DFA">
      <w:pPr>
        <w:pStyle w:val="3"/>
        <w:shd w:val="clear" w:color="auto" w:fill="FFFFFF"/>
        <w:spacing w:before="405" w:after="255" w:line="450" w:lineRule="atLeast"/>
        <w:rPr>
          <w:rFonts w:ascii="Roboto" w:hAnsi="Roboto"/>
          <w:b w:val="0"/>
          <w:bCs w:val="0"/>
          <w:color w:val="111111"/>
          <w:sz w:val="33"/>
          <w:szCs w:val="33"/>
        </w:rPr>
      </w:pPr>
      <w:r>
        <w:rPr>
          <w:rFonts w:ascii="Roboto" w:hAnsi="Roboto"/>
          <w:b w:val="0"/>
          <w:bCs w:val="0"/>
          <w:color w:val="111111"/>
          <w:sz w:val="33"/>
          <w:szCs w:val="33"/>
        </w:rPr>
        <w:t>Озеро Развал</w:t>
      </w:r>
    </w:p>
    <w:p w:rsidR="00B53DFA" w:rsidRDefault="00B53DFA" w:rsidP="00B53DFA">
      <w:pPr>
        <w:pStyle w:val="a3"/>
        <w:shd w:val="clear" w:color="auto" w:fill="FFFFFF"/>
        <w:spacing w:before="0" w:after="390"/>
        <w:rPr>
          <w:rStyle w:val="a7"/>
          <w:rFonts w:ascii="Roboto" w:hAnsi="Roboto"/>
          <w:color w:val="222222"/>
        </w:rPr>
      </w:pPr>
      <w:r>
        <w:rPr>
          <w:rFonts w:ascii="Roboto" w:hAnsi="Roboto"/>
          <w:b/>
          <w:bCs/>
          <w:noProof/>
          <w:color w:val="0074A0"/>
        </w:rPr>
        <w:drawing>
          <wp:inline distT="0" distB="0" distL="0" distR="0" wp14:anchorId="57C70776" wp14:editId="0976119D">
            <wp:extent cx="2990850" cy="2046270"/>
            <wp:effectExtent l="0" t="0" r="0" b="0"/>
            <wp:docPr id="29" name="Рисунок 29" descr="Соль-Илецк, Оренбургская область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Соль-Илецк, Оренбургская область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4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DFA" w:rsidRPr="00B10064" w:rsidRDefault="00B53DFA" w:rsidP="00B53DFA">
      <w:pPr>
        <w:spacing w:after="0"/>
        <w:rPr>
          <w:b/>
          <w:bCs/>
        </w:rPr>
      </w:pPr>
      <w:r>
        <w:rPr>
          <w:rStyle w:val="a7"/>
          <w:rFonts w:ascii="Roboto" w:hAnsi="Roboto"/>
          <w:color w:val="222222"/>
        </w:rPr>
        <w:t>Соль-Илецк</w:t>
      </w:r>
      <w:r>
        <w:t xml:space="preserve"> – настоящий курортный рай </w:t>
      </w:r>
    </w:p>
    <w:p w:rsidR="00B53DFA" w:rsidRPr="00B53DFA" w:rsidRDefault="00B53DFA" w:rsidP="00B53DFA">
      <w:pPr>
        <w:spacing w:after="0"/>
      </w:pPr>
      <w:r>
        <w:t>для жителей </w:t>
      </w:r>
      <w:r>
        <w:rPr>
          <w:rStyle w:val="a7"/>
          <w:rFonts w:ascii="Roboto" w:hAnsi="Roboto"/>
          <w:color w:val="222222"/>
        </w:rPr>
        <w:t>Оренбургской области</w:t>
      </w:r>
      <w:r>
        <w:t xml:space="preserve"> и соседей.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>Наиболее известное среди них – </w:t>
      </w:r>
      <w:r>
        <w:rPr>
          <w:rStyle w:val="a7"/>
          <w:rFonts w:ascii="Roboto" w:eastAsiaTheme="majorEastAsia" w:hAnsi="Roboto"/>
          <w:color w:val="222222"/>
        </w:rPr>
        <w:t>озеро Развал</w:t>
      </w:r>
      <w:r>
        <w:rPr>
          <w:rFonts w:ascii="Roboto" w:hAnsi="Roboto"/>
          <w:color w:val="222222"/>
        </w:rPr>
        <w:t xml:space="preserve">.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 xml:space="preserve">Интересно, что на месте этого озера раньше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>возвышалась </w:t>
      </w:r>
      <w:r>
        <w:rPr>
          <w:rStyle w:val="a7"/>
          <w:rFonts w:ascii="Roboto" w:eastAsiaTheme="majorEastAsia" w:hAnsi="Roboto"/>
          <w:color w:val="222222"/>
        </w:rPr>
        <w:t>гора Туз-Тюбе</w:t>
      </w:r>
      <w:r>
        <w:rPr>
          <w:rFonts w:ascii="Roboto" w:hAnsi="Roboto"/>
          <w:color w:val="222222"/>
        </w:rPr>
        <w:t xml:space="preserve">.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 xml:space="preserve">В 1744 году здесь началась промышленная разработка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>богатого месторождения соли.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 xml:space="preserve"> А уже в конце XIX века на месте горы образовался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 xml:space="preserve"> обширный котлован, который потом затопило.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>Так образовалось </w:t>
      </w:r>
      <w:r>
        <w:rPr>
          <w:rStyle w:val="a7"/>
          <w:rFonts w:ascii="Roboto" w:eastAsiaTheme="majorEastAsia" w:hAnsi="Roboto"/>
          <w:color w:val="222222"/>
        </w:rPr>
        <w:t>озеро Развал</w:t>
      </w:r>
      <w:r>
        <w:rPr>
          <w:rFonts w:ascii="Roboto" w:hAnsi="Roboto"/>
          <w:color w:val="222222"/>
        </w:rPr>
        <w:t xml:space="preserve">, </w:t>
      </w:r>
    </w:p>
    <w:p w:rsidR="00B53DFA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 xml:space="preserve">фактически представляющее собой соляной карьер. </w:t>
      </w:r>
    </w:p>
    <w:p w:rsidR="006230BD" w:rsidRPr="005E5184" w:rsidRDefault="00B53DFA" w:rsidP="00B53DFA">
      <w:pPr>
        <w:pStyle w:val="a3"/>
        <w:shd w:val="clear" w:color="auto" w:fill="FFFFFF"/>
        <w:spacing w:before="0" w:after="0"/>
        <w:rPr>
          <w:rFonts w:ascii="Roboto" w:hAnsi="Roboto"/>
          <w:color w:val="222222"/>
        </w:rPr>
      </w:pPr>
      <w:r>
        <w:rPr>
          <w:rFonts w:ascii="Roboto" w:hAnsi="Roboto"/>
          <w:color w:val="222222"/>
        </w:rPr>
        <w:t>Кое-где каменная соль выходит на поверхность</w:t>
      </w:r>
    </w:p>
    <w:p w:rsidR="006230BD" w:rsidRPr="005E5184" w:rsidRDefault="00DB6454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0C74A5"/>
          <w:sz w:val="21"/>
          <w:szCs w:val="21"/>
          <w:lang w:eastAsia="ru-RU"/>
        </w:rPr>
      </w:pPr>
      <w:hyperlink r:id="rId33" w:history="1">
        <w:r w:rsidR="006230BD" w:rsidRPr="005E5184">
          <w:rPr>
            <w:rFonts w:ascii="Arial" w:eastAsia="Times New Roman" w:hAnsi="Arial" w:cs="Arial"/>
            <w:b/>
            <w:bCs/>
            <w:color w:val="CA0000"/>
            <w:sz w:val="21"/>
            <w:szCs w:val="21"/>
            <w:u w:val="single"/>
            <w:lang w:eastAsia="ru-RU"/>
          </w:rPr>
          <w:t>Ковыль красивейший Stipa pulcherrima K.Koch</w:t>
        </w:r>
      </w:hyperlink>
    </w:p>
    <w:p w:rsidR="006230BD" w:rsidRPr="005E5184" w:rsidRDefault="006230BD" w:rsidP="006230BD">
      <w:pPr>
        <w:shd w:val="clear" w:color="auto" w:fill="FFFFFF"/>
        <w:spacing w:after="75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CA0000"/>
          <w:sz w:val="21"/>
          <w:szCs w:val="21"/>
          <w:lang w:eastAsia="ru-RU"/>
        </w:rPr>
        <w:drawing>
          <wp:inline distT="0" distB="0" distL="0" distR="0" wp14:anchorId="754D9544" wp14:editId="3C643CA0">
            <wp:extent cx="2381250" cy="1905000"/>
            <wp:effectExtent l="0" t="0" r="0" b="0"/>
            <wp:docPr id="8" name="Рисунок 8" descr="https://redbook56.orenlib.ru/up/article/Rastenya/kovyl-krasivejshij_m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redbook56.orenlib.ru/up/article/Rastenya/kovyl-krasivejshij_m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b/>
          <w:bCs/>
          <w:color w:val="333333"/>
          <w:lang w:eastAsia="ru-RU"/>
        </w:rPr>
        <w:t>Семейство:</w:t>
      </w:r>
      <w:r w:rsidRPr="00403E5D">
        <w:rPr>
          <w:rFonts w:ascii="Arial" w:eastAsia="Times New Roman" w:hAnsi="Arial" w:cs="Arial"/>
          <w:color w:val="333333"/>
          <w:lang w:eastAsia="ru-RU"/>
        </w:rPr>
        <w:t> Мятликовые,</w:t>
      </w:r>
      <w:r w:rsidR="00403E5D">
        <w:rPr>
          <w:rFonts w:ascii="Arial" w:eastAsia="Times New Roman" w:hAnsi="Arial" w:cs="Arial"/>
          <w:color w:val="333333"/>
          <w:lang w:eastAsia="ru-RU"/>
        </w:rPr>
        <w:t>Злаковые</w:t>
      </w:r>
      <w:r w:rsidRPr="005E5184">
        <w:rPr>
          <w:rFonts w:ascii="Arial" w:eastAsia="Times New Roman" w:hAnsi="Arial" w:cs="Arial"/>
          <w:color w:val="333333"/>
          <w:lang w:eastAsia="ru-RU"/>
        </w:rPr>
        <w:br/>
        <w:t xml:space="preserve">Растение высотой 40-100 см,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листья с обеих сторон голые, </w:t>
      </w:r>
      <w:bookmarkStart w:id="0" w:name="_GoBack"/>
      <w:bookmarkEnd w:id="0"/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гладкие, ость голая, каштанового цвета,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 xml:space="preserve">длиной 40-50 см, дважды коленчато-согнутая. </w:t>
      </w:r>
    </w:p>
    <w:p w:rsidR="006230BD" w:rsidRPr="00403E5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lang w:eastAsia="ru-RU"/>
        </w:rPr>
      </w:pPr>
      <w:r w:rsidRPr="005E5184">
        <w:rPr>
          <w:rFonts w:ascii="Arial" w:eastAsia="Times New Roman" w:hAnsi="Arial" w:cs="Arial"/>
          <w:color w:val="333333"/>
          <w:lang w:eastAsia="ru-RU"/>
        </w:rPr>
        <w:t>Образует крупные плотные дерновины.</w:t>
      </w:r>
    </w:p>
    <w:p w:rsidR="006230B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BA4D25" w:rsidRPr="00B10064" w:rsidRDefault="00BA4D25" w:rsidP="00BA4D25">
      <w:pPr>
        <w:pStyle w:val="2"/>
        <w:shd w:val="clear" w:color="auto" w:fill="FFFFFF"/>
        <w:spacing w:before="450" w:after="300" w:line="330" w:lineRule="atLeast"/>
        <w:textAlignment w:val="baseline"/>
        <w:rPr>
          <w:rFonts w:ascii="Arial" w:hAnsi="Arial" w:cs="Arial"/>
          <w:b w:val="0"/>
          <w:bCs w:val="0"/>
          <w:color w:val="3C3A3A"/>
          <w:sz w:val="22"/>
          <w:szCs w:val="22"/>
        </w:rPr>
      </w:pPr>
      <w:r w:rsidRPr="00B10064">
        <w:rPr>
          <w:rFonts w:ascii="Arial" w:hAnsi="Arial" w:cs="Arial"/>
          <w:b w:val="0"/>
          <w:bCs w:val="0"/>
          <w:color w:val="3C3A3A"/>
          <w:sz w:val="22"/>
          <w:szCs w:val="22"/>
        </w:rPr>
        <w:t>Культурный комплекс “Национальная деревня”</w:t>
      </w:r>
    </w:p>
    <w:p w:rsidR="00BA4D25" w:rsidRDefault="00BA4D25" w:rsidP="00BA4D25">
      <w:pPr>
        <w:pStyle w:val="a3"/>
        <w:shd w:val="clear" w:color="auto" w:fill="FFFFFF"/>
        <w:spacing w:before="105" w:after="150" w:line="330" w:lineRule="atLeast"/>
        <w:textAlignment w:val="baseline"/>
        <w:rPr>
          <w:rFonts w:ascii="Arial" w:hAnsi="Arial" w:cs="Arial"/>
          <w:color w:val="333333"/>
          <w:sz w:val="27"/>
          <w:szCs w:val="27"/>
        </w:rPr>
      </w:pPr>
      <w:r>
        <w:rPr>
          <w:rFonts w:ascii="Arial" w:hAnsi="Arial" w:cs="Arial"/>
          <w:noProof/>
          <w:color w:val="333333"/>
          <w:sz w:val="27"/>
          <w:szCs w:val="27"/>
        </w:rPr>
        <w:drawing>
          <wp:inline distT="0" distB="0" distL="0" distR="0" wp14:anchorId="5C59F2B5" wp14:editId="01C0FDAC">
            <wp:extent cx="3095625" cy="2072208"/>
            <wp:effectExtent l="0" t="0" r="0" b="4445"/>
            <wp:docPr id="26" name="Рисунок 26" descr="Культурный комплекс “Национальная деревня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Культурный комплекс “Национальная деревня”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875" cy="207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D25" w:rsidRPr="00B10064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Гости культурного комплекса “Национальная деревня” </w:t>
      </w:r>
    </w:p>
    <w:p w:rsidR="00BA4D25" w:rsidRPr="00B10064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получают представление о разнообразных народах </w:t>
      </w:r>
    </w:p>
    <w:p w:rsidR="00BA4D25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(уклад жизни, традиции, национальные особенности </w:t>
      </w:r>
    </w:p>
    <w:p w:rsidR="00BA4D25" w:rsidRPr="00B10064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>и костюмы).</w:t>
      </w:r>
      <w:r>
        <w:rPr>
          <w:rFonts w:ascii="Arial" w:hAnsi="Arial" w:cs="Arial"/>
          <w:color w:val="333333"/>
          <w:sz w:val="22"/>
          <w:szCs w:val="22"/>
        </w:rPr>
        <w:t xml:space="preserve"> </w:t>
      </w:r>
      <w:r w:rsidRPr="00B10064">
        <w:rPr>
          <w:rFonts w:ascii="Arial" w:hAnsi="Arial" w:cs="Arial"/>
          <w:color w:val="333333"/>
          <w:sz w:val="22"/>
          <w:szCs w:val="22"/>
        </w:rPr>
        <w:t xml:space="preserve">С этой целью построены Немецкое, </w:t>
      </w:r>
    </w:p>
    <w:p w:rsidR="00BA4D25" w:rsidRPr="00B10064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Татарское, Русское, Мордовское, Армянское, </w:t>
      </w:r>
    </w:p>
    <w:p w:rsidR="00BA4D25" w:rsidRPr="00B10064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 xml:space="preserve">Башкирское и другие подворья. </w:t>
      </w:r>
    </w:p>
    <w:p w:rsidR="00BA4D25" w:rsidRPr="00B10064" w:rsidRDefault="00BA4D25" w:rsidP="00BA4D25">
      <w:pPr>
        <w:pStyle w:val="a3"/>
        <w:shd w:val="clear" w:color="auto" w:fill="FFFFFF"/>
        <w:spacing w:before="0" w:after="0" w:line="330" w:lineRule="atLeast"/>
        <w:textAlignment w:val="baseline"/>
        <w:rPr>
          <w:rFonts w:ascii="Arial" w:hAnsi="Arial" w:cs="Arial"/>
          <w:color w:val="333333"/>
          <w:sz w:val="22"/>
          <w:szCs w:val="22"/>
        </w:rPr>
      </w:pPr>
      <w:r w:rsidRPr="00B10064">
        <w:rPr>
          <w:rFonts w:ascii="Arial" w:hAnsi="Arial" w:cs="Arial"/>
          <w:color w:val="333333"/>
          <w:sz w:val="22"/>
          <w:szCs w:val="22"/>
        </w:rPr>
        <w:t>В каждом из них открыты музеи, библиотеки, редакции.</w:t>
      </w:r>
    </w:p>
    <w:p w:rsidR="006230B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BA4D25" w:rsidRDefault="00BA4D25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230BD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230BD" w:rsidRPr="005E5184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230BD" w:rsidRPr="005E5184" w:rsidRDefault="006230BD" w:rsidP="006230B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230BD" w:rsidRDefault="006230BD" w:rsidP="006230BD"/>
    <w:p w:rsidR="0007733E" w:rsidRDefault="0007733E">
      <w:pPr>
        <w:rPr>
          <w:rFonts w:ascii="Times New Roman" w:hAnsi="Times New Roman" w:cs="Times New Roman"/>
          <w:sz w:val="28"/>
          <w:szCs w:val="28"/>
        </w:rPr>
      </w:pPr>
    </w:p>
    <w:p w:rsidR="00883C61" w:rsidRDefault="00883C61">
      <w:pPr>
        <w:rPr>
          <w:rFonts w:ascii="Times New Roman" w:hAnsi="Times New Roman" w:cs="Times New Roman"/>
          <w:sz w:val="28"/>
          <w:szCs w:val="28"/>
        </w:rPr>
      </w:pPr>
    </w:p>
    <w:p w:rsidR="00883C61" w:rsidRDefault="00883C61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9521" w:type="dxa"/>
        <w:jc w:val="center"/>
        <w:shd w:val="clear" w:color="auto" w:fill="EBEDE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28"/>
        <w:gridCol w:w="4593"/>
      </w:tblGrid>
      <w:tr w:rsidR="00883C61" w:rsidTr="00883C61">
        <w:trPr>
          <w:trHeight w:val="557"/>
          <w:jc w:val="center"/>
        </w:trPr>
        <w:tc>
          <w:tcPr>
            <w:tcW w:w="9521" w:type="dxa"/>
            <w:gridSpan w:val="2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3C61" w:rsidRDefault="00883C61">
            <w:pPr>
              <w:pStyle w:val="a8"/>
              <w:spacing w:line="360" w:lineRule="auto"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Муниципальное общеобразовательное автономное учреждение</w:t>
            </w:r>
          </w:p>
          <w:p w:rsidR="00883C61" w:rsidRDefault="00883C61">
            <w:pPr>
              <w:pStyle w:val="a8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«Средняя общеобразовательная школа № 23 г. Новотроицка Оренбургской области»</w:t>
            </w:r>
          </w:p>
        </w:tc>
      </w:tr>
      <w:tr w:rsidR="00883C61" w:rsidTr="00883C61">
        <w:trPr>
          <w:trHeight w:val="840"/>
          <w:jc w:val="center"/>
        </w:trPr>
        <w:tc>
          <w:tcPr>
            <w:tcW w:w="492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3C61" w:rsidRDefault="00883C61">
            <w:pPr>
              <w:spacing w:after="0"/>
            </w:pPr>
          </w:p>
        </w:tc>
        <w:tc>
          <w:tcPr>
            <w:tcW w:w="459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83C61" w:rsidRDefault="00883C61">
            <w:pPr>
              <w:spacing w:after="0"/>
            </w:pPr>
          </w:p>
        </w:tc>
      </w:tr>
    </w:tbl>
    <w:p w:rsidR="00883C61" w:rsidRDefault="00883C61" w:rsidP="00883C61">
      <w:pPr>
        <w:pStyle w:val="Standard"/>
        <w:autoSpaceDE w:val="0"/>
        <w:spacing w:before="24" w:after="24"/>
        <w:ind w:left="360"/>
        <w:jc w:val="center"/>
      </w:pPr>
    </w:p>
    <w:p w:rsidR="00883C61" w:rsidRDefault="00883C61" w:rsidP="00883C61">
      <w:pPr>
        <w:pStyle w:val="Standard"/>
        <w:autoSpaceDE w:val="0"/>
        <w:spacing w:before="24" w:after="24"/>
        <w:ind w:left="360"/>
        <w:jc w:val="center"/>
      </w:pPr>
    </w:p>
    <w:p w:rsidR="00883C61" w:rsidRDefault="00883C61" w:rsidP="00883C61">
      <w:pPr>
        <w:pStyle w:val="Standard"/>
        <w:autoSpaceDE w:val="0"/>
        <w:spacing w:before="24" w:after="24"/>
        <w:ind w:left="360"/>
        <w:jc w:val="center"/>
      </w:pPr>
    </w:p>
    <w:p w:rsidR="00883C61" w:rsidRDefault="00883C61" w:rsidP="00883C61">
      <w:pPr>
        <w:pStyle w:val="Standard"/>
        <w:autoSpaceDE w:val="0"/>
        <w:spacing w:before="24" w:after="24"/>
        <w:jc w:val="right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  <w:lang w:val="en-US"/>
        </w:rPr>
        <w:t> </w:t>
      </w:r>
    </w:p>
    <w:p w:rsidR="00883C61" w:rsidRPr="00883C61" w:rsidRDefault="00883C61" w:rsidP="00883C61">
      <w:pPr>
        <w:shd w:val="clear" w:color="auto" w:fill="FFFFFF"/>
        <w:spacing w:before="82" w:after="82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83C6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МАСТЕР- КЛАСС</w:t>
      </w:r>
    </w:p>
    <w:p w:rsidR="00883C61" w:rsidRDefault="00883C61" w:rsidP="00883C61">
      <w:pPr>
        <w:shd w:val="clear" w:color="auto" w:fill="FFFFFF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 w:rsidRPr="00883C61"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>Проектная деятельность</w:t>
      </w:r>
    </w:p>
    <w:p w:rsidR="00883C61" w:rsidRDefault="00883C61" w:rsidP="00883C61">
      <w:pPr>
        <w:shd w:val="clear" w:color="auto" w:fill="FFFFFF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 w:rsidRPr="00883C61"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 xml:space="preserve"> учащихся начальных классов </w:t>
      </w:r>
    </w:p>
    <w:p w:rsidR="00883C61" w:rsidRPr="00883C61" w:rsidRDefault="00883C61" w:rsidP="00883C61">
      <w:pPr>
        <w:shd w:val="clear" w:color="auto" w:fill="FFFFFF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 w:rsidRPr="00883C61"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>на уроках окружающего мира</w:t>
      </w:r>
    </w:p>
    <w:p w:rsidR="00883C61" w:rsidRDefault="00883C61" w:rsidP="00883C61">
      <w:pPr>
        <w:pStyle w:val="Standard"/>
        <w:autoSpaceDE w:val="0"/>
        <w:spacing w:after="200" w:line="276" w:lineRule="auto"/>
        <w:rPr>
          <w:rFonts w:ascii="Calibri" w:eastAsia="Calibri" w:hAnsi="Calibri" w:cs="Calibri"/>
          <w:sz w:val="22"/>
          <w:szCs w:val="22"/>
        </w:rPr>
      </w:pPr>
    </w:p>
    <w:p w:rsidR="00883C61" w:rsidRDefault="00883C61" w:rsidP="00883C61">
      <w:pPr>
        <w:pStyle w:val="Standard"/>
        <w:autoSpaceDE w:val="0"/>
        <w:spacing w:line="276" w:lineRule="auto"/>
        <w:jc w:val="center"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 xml:space="preserve"> </w:t>
      </w:r>
      <w:r>
        <w:rPr>
          <w:rFonts w:eastAsia="Calibri" w:cs="Times New Roman"/>
          <w:sz w:val="28"/>
          <w:szCs w:val="28"/>
        </w:rPr>
        <w:t>(выступление на</w:t>
      </w:r>
      <w:r>
        <w:rPr>
          <w:rFonts w:eastAsia="Calibri" w:cs="Times New Roman"/>
          <w:sz w:val="28"/>
          <w:szCs w:val="28"/>
        </w:rPr>
        <w:t xml:space="preserve"> городском</w:t>
      </w:r>
      <w:r>
        <w:rPr>
          <w:rFonts w:eastAsia="Calibri" w:cs="Times New Roman"/>
          <w:sz w:val="28"/>
          <w:szCs w:val="28"/>
        </w:rPr>
        <w:t xml:space="preserve"> методическом объединении </w:t>
      </w:r>
    </w:p>
    <w:p w:rsidR="00883C61" w:rsidRDefault="00883C61" w:rsidP="00883C61">
      <w:pPr>
        <w:pStyle w:val="Standard"/>
        <w:autoSpaceDE w:val="0"/>
        <w:spacing w:line="276" w:lineRule="auto"/>
        <w:jc w:val="center"/>
        <w:rPr>
          <w:rFonts w:eastAsia="Calibri" w:cs="Times New Roman"/>
          <w:sz w:val="28"/>
          <w:szCs w:val="28"/>
        </w:rPr>
      </w:pPr>
      <w:r>
        <w:rPr>
          <w:rFonts w:eastAsia="Calibri" w:cs="Times New Roman"/>
          <w:sz w:val="28"/>
          <w:szCs w:val="28"/>
        </w:rPr>
        <w:t xml:space="preserve">молодых </w:t>
      </w:r>
      <w:r>
        <w:rPr>
          <w:rFonts w:eastAsia="Calibri" w:cs="Times New Roman"/>
          <w:sz w:val="28"/>
          <w:szCs w:val="28"/>
        </w:rPr>
        <w:t>учителей начальных классов)</w:t>
      </w:r>
    </w:p>
    <w:p w:rsidR="00883C61" w:rsidRDefault="00883C61" w:rsidP="00883C61">
      <w:pPr>
        <w:rPr>
          <w:rFonts w:ascii="Times New Roman" w:hAnsi="Times New Roman"/>
          <w:color w:val="FF0000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                         </w:t>
      </w:r>
    </w:p>
    <w:p w:rsidR="00883C61" w:rsidRDefault="00883C61" w:rsidP="00883C61">
      <w:pPr>
        <w:jc w:val="right"/>
        <w:rPr>
          <w:rFonts w:ascii="Times New Roman" w:hAnsi="Times New Roman"/>
        </w:rPr>
      </w:pPr>
    </w:p>
    <w:p w:rsidR="00883C61" w:rsidRDefault="00883C61" w:rsidP="00883C61">
      <w:pPr>
        <w:jc w:val="right"/>
        <w:rPr>
          <w:rFonts w:ascii="Times New Roman" w:hAnsi="Times New Roman"/>
        </w:rPr>
      </w:pPr>
    </w:p>
    <w:p w:rsidR="00883C61" w:rsidRDefault="00883C61" w:rsidP="00883C61">
      <w:pPr>
        <w:jc w:val="right"/>
        <w:rPr>
          <w:rFonts w:ascii="Times New Roman" w:hAnsi="Times New Roman"/>
        </w:rPr>
      </w:pPr>
    </w:p>
    <w:p w:rsidR="00883C61" w:rsidRDefault="00883C61" w:rsidP="00883C61">
      <w:pPr>
        <w:jc w:val="right"/>
        <w:rPr>
          <w:rFonts w:ascii="Times New Roman" w:hAnsi="Times New Roman"/>
        </w:rPr>
      </w:pPr>
    </w:p>
    <w:p w:rsidR="00883C61" w:rsidRDefault="00883C61" w:rsidP="00883C61">
      <w:pPr>
        <w:jc w:val="right"/>
        <w:rPr>
          <w:rFonts w:ascii="Times New Roman" w:hAnsi="Times New Roman"/>
        </w:rPr>
      </w:pPr>
    </w:p>
    <w:p w:rsidR="00883C61" w:rsidRDefault="00883C61" w:rsidP="00883C61">
      <w:pPr>
        <w:jc w:val="right"/>
        <w:rPr>
          <w:rFonts w:ascii="Times New Roman" w:hAnsi="Times New Roman"/>
        </w:rPr>
      </w:pPr>
    </w:p>
    <w:p w:rsidR="00883C61" w:rsidRDefault="00883C61" w:rsidP="00883C61">
      <w:pPr>
        <w:jc w:val="right"/>
        <w:rPr>
          <w:rFonts w:ascii="Times New Roman" w:hAnsi="Times New Roman"/>
        </w:rPr>
      </w:pPr>
    </w:p>
    <w:p w:rsidR="00883C61" w:rsidRDefault="00883C61" w:rsidP="00883C61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Учитель начальных классов</w:t>
      </w:r>
    </w:p>
    <w:p w:rsidR="00883C61" w:rsidRDefault="00883C61" w:rsidP="00883C61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Коробко Татьяна Анатольевна</w:t>
      </w:r>
    </w:p>
    <w:p w:rsidR="00883C61" w:rsidRDefault="00883C61" w:rsidP="00883C61">
      <w:pPr>
        <w:rPr>
          <w:rFonts w:ascii="Times New Roman" w:hAnsi="Times New Roman"/>
        </w:rPr>
      </w:pPr>
    </w:p>
    <w:p w:rsidR="00883C61" w:rsidRDefault="00883C61" w:rsidP="00883C61">
      <w:pPr>
        <w:jc w:val="right"/>
        <w:rPr>
          <w:rFonts w:ascii="Times New Roman" w:hAnsi="Times New Roman"/>
        </w:rPr>
      </w:pPr>
    </w:p>
    <w:p w:rsidR="00883C61" w:rsidRDefault="00883C61" w:rsidP="00883C61">
      <w:pPr>
        <w:pStyle w:val="Standard"/>
        <w:autoSpaceDE w:val="0"/>
        <w:spacing w:after="200" w:line="276" w:lineRule="auto"/>
        <w:rPr>
          <w:rFonts w:eastAsia="Calibri" w:cs="Times New Roman"/>
          <w:sz w:val="22"/>
          <w:szCs w:val="22"/>
        </w:rPr>
      </w:pPr>
      <w:r>
        <w:rPr>
          <w:rFonts w:cs="Times New Roman"/>
          <w:b/>
          <w:sz w:val="36"/>
          <w:szCs w:val="36"/>
        </w:rPr>
        <w:t xml:space="preserve">                                                                                        </w:t>
      </w:r>
    </w:p>
    <w:p w:rsidR="00883C61" w:rsidRDefault="00883C61" w:rsidP="00883C61">
      <w:pPr>
        <w:pStyle w:val="Standard"/>
        <w:autoSpaceDE w:val="0"/>
        <w:spacing w:after="200" w:line="276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Times New Roman CYR" w:eastAsia="Times New Roman CYR" w:hAnsi="Times New Roman CYR" w:cs="Times New Roman CYR"/>
          <w:sz w:val="28"/>
          <w:szCs w:val="28"/>
        </w:rPr>
        <w:t>г.Новотроицк</w:t>
      </w:r>
    </w:p>
    <w:p w:rsidR="00883C61" w:rsidRDefault="00883C61" w:rsidP="00883C61">
      <w:pPr>
        <w:pStyle w:val="Standard"/>
        <w:autoSpaceDE w:val="0"/>
        <w:spacing w:after="200" w:line="276" w:lineRule="auto"/>
        <w:jc w:val="center"/>
      </w:pPr>
      <w:r>
        <w:rPr>
          <w:rFonts w:eastAsia="Times New Roman" w:cs="Times New Roman"/>
          <w:sz w:val="28"/>
          <w:szCs w:val="28"/>
        </w:rPr>
        <w:t>2020</w:t>
      </w:r>
      <w:r>
        <w:rPr>
          <w:rFonts w:ascii="Times New Roman CYR" w:eastAsia="Times New Roman CYR" w:hAnsi="Times New Roman CYR" w:cs="Times New Roman CYR"/>
          <w:sz w:val="28"/>
          <w:szCs w:val="28"/>
        </w:rPr>
        <w:t>г.</w:t>
      </w:r>
    </w:p>
    <w:p w:rsidR="00883C61" w:rsidRPr="00DA33E5" w:rsidRDefault="00883C61" w:rsidP="00883C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</w:p>
    <w:sectPr w:rsidR="00883C61" w:rsidRPr="00DA33E5" w:rsidSect="00E40C03">
      <w:pgSz w:w="11906" w:h="16838"/>
      <w:pgMar w:top="851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41818"/>
    <w:multiLevelType w:val="multilevel"/>
    <w:tmpl w:val="FE70C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5D171BE"/>
    <w:multiLevelType w:val="hybridMultilevel"/>
    <w:tmpl w:val="35EE4E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701DEC"/>
    <w:multiLevelType w:val="multilevel"/>
    <w:tmpl w:val="5BC27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04F78E3"/>
    <w:multiLevelType w:val="multilevel"/>
    <w:tmpl w:val="BC84A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88A4CF6"/>
    <w:multiLevelType w:val="hybridMultilevel"/>
    <w:tmpl w:val="419C761C"/>
    <w:lvl w:ilvl="0" w:tplc="AD44B5DC">
      <w:numFmt w:val="bullet"/>
      <w:lvlText w:val=""/>
      <w:lvlJc w:val="left"/>
      <w:pPr>
        <w:ind w:left="927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>
    <w:nsid w:val="6A452593"/>
    <w:multiLevelType w:val="hybridMultilevel"/>
    <w:tmpl w:val="500EAAC8"/>
    <w:lvl w:ilvl="0" w:tplc="57F0E9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3AA5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FEDA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48EC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8451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A0A2E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EEFD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46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D6AE6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0C03"/>
    <w:rsid w:val="0007733E"/>
    <w:rsid w:val="00144351"/>
    <w:rsid w:val="00174CF6"/>
    <w:rsid w:val="003930CB"/>
    <w:rsid w:val="00403E5D"/>
    <w:rsid w:val="004A343C"/>
    <w:rsid w:val="006230BD"/>
    <w:rsid w:val="006E5BE3"/>
    <w:rsid w:val="0074781D"/>
    <w:rsid w:val="00800D0A"/>
    <w:rsid w:val="00883C61"/>
    <w:rsid w:val="00905AB2"/>
    <w:rsid w:val="009B2052"/>
    <w:rsid w:val="00AD45A8"/>
    <w:rsid w:val="00B00BEB"/>
    <w:rsid w:val="00B53DFA"/>
    <w:rsid w:val="00BA4D25"/>
    <w:rsid w:val="00DA33E5"/>
    <w:rsid w:val="00DB6454"/>
    <w:rsid w:val="00DE37A3"/>
    <w:rsid w:val="00E40C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C03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A4D2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53DF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40C03"/>
    <w:pPr>
      <w:spacing w:before="82" w:after="82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E40C0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930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930CB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BA4D2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B53DF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7">
    <w:name w:val="Strong"/>
    <w:basedOn w:val="a0"/>
    <w:uiPriority w:val="22"/>
    <w:qFormat/>
    <w:rsid w:val="00B53DFA"/>
    <w:rPr>
      <w:b/>
      <w:bCs/>
    </w:rPr>
  </w:style>
  <w:style w:type="paragraph" w:styleId="a8">
    <w:name w:val="No Spacing"/>
    <w:uiPriority w:val="1"/>
    <w:qFormat/>
    <w:rsid w:val="00883C61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andard">
    <w:name w:val="Standard"/>
    <w:rsid w:val="00883C61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C03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A4D2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53DF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40C03"/>
    <w:pPr>
      <w:spacing w:before="82" w:after="82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E40C0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930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930CB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BA4D2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B53DF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7">
    <w:name w:val="Strong"/>
    <w:basedOn w:val="a0"/>
    <w:uiPriority w:val="22"/>
    <w:qFormat/>
    <w:rsid w:val="00B53DFA"/>
    <w:rPr>
      <w:b/>
      <w:bCs/>
    </w:rPr>
  </w:style>
  <w:style w:type="paragraph" w:styleId="a8">
    <w:name w:val="No Spacing"/>
    <w:uiPriority w:val="1"/>
    <w:qFormat/>
    <w:rsid w:val="00883C61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andard">
    <w:name w:val="Standard"/>
    <w:rsid w:val="00883C61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363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8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5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891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0013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8008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091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edsovet.su/publ/73" TargetMode="External"/><Relationship Id="rId13" Type="http://schemas.openxmlformats.org/officeDocument/2006/relationships/hyperlink" Target="https://redbook56.orenlib.ru/rastenija/adonis-vesennij.html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hyperlink" Target="https://nashural.ru/assets/uploads/0_15d7ed_33541d36_orig.jpg" TargetMode="External"/><Relationship Id="rId34" Type="http://schemas.openxmlformats.org/officeDocument/2006/relationships/image" Target="media/image16.jpeg"/><Relationship Id="rId7" Type="http://schemas.openxmlformats.org/officeDocument/2006/relationships/hyperlink" Target="https://pedsovet.su/publ/156-1-0-5281" TargetMode="External"/><Relationship Id="rId12" Type="http://schemas.openxmlformats.org/officeDocument/2006/relationships/image" Target="media/image3.jpeg"/><Relationship Id="rId17" Type="http://schemas.openxmlformats.org/officeDocument/2006/relationships/hyperlink" Target="https://redbook56.orenlib.ru/rastenija/astra-alpijskaja.html" TargetMode="External"/><Relationship Id="rId25" Type="http://schemas.openxmlformats.org/officeDocument/2006/relationships/hyperlink" Target="http://pogodaomsk.ru/Archive/Zhivotnye/Zayats_rusak_Pix-vetler.jpg" TargetMode="External"/><Relationship Id="rId33" Type="http://schemas.openxmlformats.org/officeDocument/2006/relationships/hyperlink" Target="https://redbook56.orenlib.ru/rastenija/kovyl-krasivejshij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hyperlink" Target="https://pedsovet.su/publ/156-1-0-5096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10.jpeg"/><Relationship Id="rId32" Type="http://schemas.openxmlformats.org/officeDocument/2006/relationships/image" Target="media/image1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hyperlink" Target="https://redbook56.orenlib.ru/rastenija/vasilek-talieva.html" TargetMode="External"/><Relationship Id="rId28" Type="http://schemas.openxmlformats.org/officeDocument/2006/relationships/hyperlink" Target="https://redbook56.orenlib.ru/rastenija/iris-karlikovyj.html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hyperlink" Target="http://pogodaomsk.ru/Archive/Zhivotnye/Vydra_Pix-Oldiefan.jpg" TargetMode="External"/><Relationship Id="rId31" Type="http://schemas.openxmlformats.org/officeDocument/2006/relationships/hyperlink" Target="https://nashural.ru/assets/uploads/sol-iletsk-logo.jpg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edsovet.su/publ/43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9.jpeg"/><Relationship Id="rId27" Type="http://schemas.openxmlformats.org/officeDocument/2006/relationships/image" Target="media/image12.jpeg"/><Relationship Id="rId30" Type="http://schemas.openxmlformats.org/officeDocument/2006/relationships/image" Target="media/image14.jpeg"/><Relationship Id="rId35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2877</Words>
  <Characters>16402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13</cp:revision>
  <cp:lastPrinted>2020-03-10T14:08:00Z</cp:lastPrinted>
  <dcterms:created xsi:type="dcterms:W3CDTF">2020-02-23T09:54:00Z</dcterms:created>
  <dcterms:modified xsi:type="dcterms:W3CDTF">2020-03-10T14:09:00Z</dcterms:modified>
</cp:coreProperties>
</file>